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F4B" w:rsidRPr="00663EE8" w:rsidRDefault="007477BB" w:rsidP="006C2F4B">
      <w:pPr>
        <w:pStyle w:val="formniveau"/>
        <w:spacing w:before="0" w:line="360" w:lineRule="auto"/>
        <w:ind w:left="0"/>
        <w:rPr>
          <w:rFonts w:ascii="Verdana" w:hAnsi="Verdana"/>
          <w:b/>
          <w:caps w:val="0"/>
          <w:sz w:val="18"/>
          <w:szCs w:val="18"/>
        </w:rPr>
      </w:pPr>
      <w:r>
        <w:rPr>
          <w:rFonts w:ascii="Verdana" w:hAnsi="Verdana" w:cs="Arial"/>
          <w:sz w:val="18"/>
          <w:szCs w:val="18"/>
        </w:rPr>
        <w:t xml:space="preserve"> </w:t>
      </w:r>
      <w:r w:rsidR="006C2F4B" w:rsidRPr="00663EE8">
        <w:rPr>
          <w:rFonts w:ascii="Verdana" w:hAnsi="Verdana" w:cs="Arial"/>
          <w:sz w:val="18"/>
          <w:szCs w:val="18"/>
        </w:rPr>
        <w:t>F</w:t>
      </w:r>
      <w:r w:rsidR="006C2F4B" w:rsidRPr="00663EE8">
        <w:rPr>
          <w:rFonts w:ascii="Verdana" w:hAnsi="Verdana" w:cs="Arial"/>
          <w:caps w:val="0"/>
          <w:sz w:val="18"/>
          <w:szCs w:val="18"/>
        </w:rPr>
        <w:t>ormulier</w:t>
      </w:r>
      <w:r w:rsidR="006C2F4B" w:rsidRPr="00663EE8">
        <w:rPr>
          <w:rFonts w:ascii="Verdana" w:hAnsi="Verdana" w:cs="Arial"/>
          <w:sz w:val="18"/>
          <w:szCs w:val="18"/>
        </w:rPr>
        <w:t xml:space="preserve"> </w:t>
      </w:r>
      <w:r>
        <w:rPr>
          <w:rFonts w:ascii="Verdana" w:hAnsi="Verdana" w:cs="Arial"/>
          <w:sz w:val="18"/>
          <w:szCs w:val="18"/>
        </w:rPr>
        <w:t>F14B</w:t>
      </w:r>
      <w:r>
        <w:rPr>
          <w:rFonts w:ascii="Verdana" w:hAnsi="Verdana" w:cs="Arial"/>
          <w:caps w:val="0"/>
          <w:sz w:val="18"/>
          <w:szCs w:val="18"/>
        </w:rPr>
        <w:t>is</w:t>
      </w:r>
    </w:p>
    <w:p w:rsidR="006C2F4B" w:rsidRPr="00FD5799" w:rsidRDefault="00A4697D" w:rsidP="006C2F4B">
      <w:pPr>
        <w:pStyle w:val="Plattetekst"/>
        <w:autoSpaceDE w:val="0"/>
        <w:autoSpaceDN w:val="0"/>
        <w:spacing w:before="1"/>
        <w:rPr>
          <w:rFonts w:ascii="Verdana" w:eastAsia="Arial Black" w:hAnsi="Verdana" w:cs="Arial Black"/>
          <w:sz w:val="18"/>
        </w:rPr>
      </w:pPr>
      <w:r>
        <w:rPr>
          <w:noProof/>
          <w:lang w:val="nl-BE" w:eastAsia="nl-BE"/>
        </w:rPr>
        <mc:AlternateContent>
          <mc:Choice Requires="wps">
            <w:drawing>
              <wp:anchor distT="0" distB="0" distL="114300" distR="114300" simplePos="0" relativeHeight="251659264" behindDoc="0" locked="0" layoutInCell="1" allowOverlap="1">
                <wp:simplePos x="0" y="0"/>
                <wp:positionH relativeFrom="column">
                  <wp:posOffset>697230</wp:posOffset>
                </wp:positionH>
                <wp:positionV relativeFrom="paragraph">
                  <wp:posOffset>47625</wp:posOffset>
                </wp:positionV>
                <wp:extent cx="5215890" cy="605155"/>
                <wp:effectExtent l="0" t="0" r="0" b="0"/>
                <wp:wrapNone/>
                <wp:docPr id="6"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15890" cy="605155"/>
                        </a:xfrm>
                        <a:prstGeom prst="rect">
                          <a:avLst/>
                        </a:prstGeom>
                        <a:noFill/>
                        <a:ln w="6350">
                          <a:noFill/>
                        </a:ln>
                      </wps:spPr>
                      <wps:txbx>
                        <w:txbxContent>
                          <w:p w:rsidR="006C2F4B" w:rsidRPr="00FD5799" w:rsidRDefault="006C2F4B" w:rsidP="006C2F4B">
                            <w:pPr>
                              <w:pStyle w:val="Plattetekst"/>
                              <w:autoSpaceDE w:val="0"/>
                              <w:autoSpaceDN w:val="0"/>
                              <w:spacing w:before="1"/>
                              <w:jc w:val="center"/>
                              <w:rPr>
                                <w:rFonts w:ascii="Verdana" w:eastAsia="Arial Black" w:hAnsi="Verdana" w:cs="Arial Black"/>
                                <w:b/>
                                <w:sz w:val="18"/>
                              </w:rPr>
                            </w:pPr>
                            <w:r w:rsidRPr="00FD5799">
                              <w:rPr>
                                <w:rFonts w:ascii="Verdana" w:eastAsia="Arial Black" w:hAnsi="Verdana" w:cs="Arial Black"/>
                                <w:b/>
                                <w:sz w:val="18"/>
                              </w:rPr>
                              <w:t xml:space="preserve">VERKIEZING VAN </w:t>
                            </w:r>
                            <w:r w:rsidR="007477BB">
                              <w:rPr>
                                <w:rFonts w:ascii="Verdana" w:eastAsia="Arial Black" w:hAnsi="Verdana" w:cs="Arial Black"/>
                                <w:b/>
                                <w:sz w:val="18"/>
                              </w:rPr>
                              <w:t>HET BRUSSELS HOOFDSTEDELIJK PARLEMENT EN VAN DE BRUSSELSE LEDEN VAN HET VLAAMS PARLEMENT VAN 9</w:t>
                            </w:r>
                            <w:r>
                              <w:rPr>
                                <w:rFonts w:ascii="Verdana" w:eastAsia="Arial Black" w:hAnsi="Verdana" w:cs="Arial Black"/>
                                <w:b/>
                                <w:sz w:val="18"/>
                              </w:rPr>
                              <w:t xml:space="preserve"> JUNI 2024</w:t>
                            </w:r>
                          </w:p>
                          <w:p w:rsidR="006C2F4B" w:rsidRDefault="006C2F4B" w:rsidP="006C2F4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 o:spid="_x0000_s1026" type="#_x0000_t202" style="position:absolute;margin-left:54.9pt;margin-top:3.75pt;width:410.7pt;height:4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" filled="f" stroked="f" strokeweight=".5pt">
                <v:path arrowok="t"/>
                <v:textbox>
                  <w:txbxContent>
                    <w:p w:rsidR="006C2F4B" w:rsidRPr="00FD5799" w:rsidRDefault="006C2F4B" w:rsidP="006C2F4B">
                      <w:pPr>
                        <w:pStyle w:val="Plattetekst"/>
                        <w:autoSpaceDE w:val="0"/>
                        <w:autoSpaceDN w:val="0"/>
                        <w:spacing w:before="1"/>
                        <w:jc w:val="center"/>
                        <w:rPr>
                          <w:rFonts w:ascii="Verdana" w:eastAsia="Arial Black" w:hAnsi="Verdana" w:cs="Arial Black"/>
                          <w:b/>
                          <w:sz w:val="18"/>
                        </w:rPr>
                      </w:pPr>
                      <w:r w:rsidRPr="00FD5799">
                        <w:rPr>
                          <w:rFonts w:ascii="Verdana" w:eastAsia="Arial Black" w:hAnsi="Verdana" w:cs="Arial Black"/>
                          <w:b/>
                          <w:sz w:val="18"/>
                        </w:rPr>
                        <w:t xml:space="preserve">VERKIEZING VAN </w:t>
                      </w:r>
                      <w:r w:rsidR="007477BB">
                        <w:rPr>
                          <w:rFonts w:ascii="Verdana" w:eastAsia="Arial Black" w:hAnsi="Verdana" w:cs="Arial Black"/>
                          <w:b/>
                          <w:sz w:val="18"/>
                        </w:rPr>
                        <w:t>HET BRUSSELS HOOFDSTEDELIJK PARLEMENT EN VAN DE BRUSSELSE LEDEN VAN HET VLAAMS PARLEMENT VAN 9</w:t>
                      </w:r>
                      <w:r>
                        <w:rPr>
                          <w:rFonts w:ascii="Verdana" w:eastAsia="Arial Black" w:hAnsi="Verdana" w:cs="Arial Black"/>
                          <w:b/>
                          <w:sz w:val="18"/>
                        </w:rPr>
                        <w:t xml:space="preserve"> JUNI 2024</w:t>
                      </w:r>
                    </w:p>
                    <w:p w:rsidR="006C2F4B" w:rsidRDefault="006C2F4B" w:rsidP="006C2F4B">
                      <w:pPr>
                        <w:jc w:val="center"/>
                      </w:pPr>
                    </w:p>
                  </w:txbxContent>
                </v:textbox>
              </v:shape>
            </w:pict>
          </mc:Fallback>
        </mc:AlternateContent>
      </w:r>
      <w:r w:rsidRPr="006C2F4B">
        <w:rPr>
          <w:rFonts w:ascii="Verdana" w:eastAsia="Arial Black" w:hAnsi="Verdana" w:cs="Arial Black"/>
          <w:noProof/>
          <w:snapToGrid/>
          <w:sz w:val="18"/>
          <w:lang w:val="nl-BE" w:eastAsia="nl-BE"/>
        </w:rPr>
        <w:drawing>
          <wp:inline distT="0" distB="0" distL="0" distR="0">
            <wp:extent cx="6118860" cy="54864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8860" cy="548640"/>
                    </a:xfrm>
                    <a:prstGeom prst="rect">
                      <a:avLst/>
                    </a:prstGeom>
                    <a:noFill/>
                    <a:ln>
                      <a:noFill/>
                    </a:ln>
                  </pic:spPr>
                </pic:pic>
              </a:graphicData>
            </a:graphic>
          </wp:inline>
        </w:drawing>
      </w:r>
    </w:p>
    <w:p w:rsidR="00AB2C82" w:rsidRPr="00AB2C82" w:rsidRDefault="00AB2C82" w:rsidP="00AB2C82">
      <w:pPr>
        <w:jc w:val="center"/>
        <w:rPr>
          <w:rFonts w:ascii="Verdana" w:hAnsi="Verdana" w:cs="Arial"/>
          <w:b/>
          <w:spacing w:val="-2"/>
          <w:sz w:val="18"/>
          <w:szCs w:val="18"/>
        </w:rPr>
      </w:pPr>
      <w:r w:rsidRPr="00AB2C82">
        <w:rPr>
          <w:rFonts w:ascii="Verdana" w:hAnsi="Verdana" w:cs="Arial"/>
          <w:b/>
          <w:spacing w:val="-2"/>
          <w:sz w:val="18"/>
          <w:szCs w:val="18"/>
        </w:rPr>
        <w:t>Kennisgeving van afwijzing van kandidaturen</w:t>
      </w:r>
    </w:p>
    <w:p w:rsidR="00AB2C82" w:rsidRPr="00AB2C82" w:rsidRDefault="00AB2C82" w:rsidP="00AB2C82">
      <w:pPr>
        <w:jc w:val="center"/>
        <w:rPr>
          <w:rFonts w:ascii="Verdana" w:hAnsi="Verdana" w:cs="Arial"/>
          <w:b/>
          <w:spacing w:val="-2"/>
          <w:sz w:val="18"/>
          <w:szCs w:val="18"/>
        </w:rPr>
      </w:pPr>
      <w:r w:rsidRPr="00AB2C82">
        <w:rPr>
          <w:rFonts w:ascii="Verdana" w:hAnsi="Verdana" w:cs="Arial"/>
          <w:b/>
          <w:spacing w:val="-2"/>
          <w:sz w:val="18"/>
          <w:szCs w:val="18"/>
        </w:rPr>
        <w:t>(per aangetekende brief).</w:t>
      </w:r>
    </w:p>
    <w:p w:rsidR="00022726" w:rsidRDefault="00022726" w:rsidP="00CF1DEA">
      <w:pPr>
        <w:jc w:val="both"/>
        <w:rPr>
          <w:rFonts w:ascii="Verdana" w:hAnsi="Verdana" w:cs="Arial"/>
          <w:spacing w:val="-2"/>
          <w:sz w:val="18"/>
          <w:szCs w:val="18"/>
        </w:rPr>
      </w:pPr>
    </w:p>
    <w:p w:rsidR="00022726" w:rsidRDefault="00022726" w:rsidP="00CF1DEA">
      <w:pPr>
        <w:jc w:val="both"/>
        <w:rPr>
          <w:rFonts w:ascii="Verdana" w:hAnsi="Verdana" w:cs="Arial"/>
          <w:spacing w:val="-2"/>
          <w:sz w:val="18"/>
          <w:szCs w:val="18"/>
        </w:rPr>
      </w:pPr>
    </w:p>
    <w:p w:rsidR="00CF1DEA" w:rsidRPr="00663EE8" w:rsidRDefault="00CF1DEA" w:rsidP="00CF1DEA">
      <w:pPr>
        <w:jc w:val="both"/>
        <w:rPr>
          <w:rFonts w:ascii="Verdana" w:hAnsi="Verdana" w:cs="Arial"/>
          <w:spacing w:val="-2"/>
          <w:sz w:val="18"/>
          <w:szCs w:val="18"/>
        </w:rPr>
      </w:pPr>
      <w:r w:rsidRPr="00663EE8">
        <w:rPr>
          <w:rFonts w:ascii="Verdana" w:hAnsi="Verdana" w:cs="Arial"/>
          <w:spacing w:val="-2"/>
          <w:sz w:val="18"/>
          <w:szCs w:val="18"/>
        </w:rPr>
        <w:tab/>
      </w:r>
      <w:r w:rsidR="0060265A" w:rsidRPr="00663EE8">
        <w:rPr>
          <w:rFonts w:ascii="Verdana" w:hAnsi="Verdana" w:cs="Arial"/>
          <w:spacing w:val="-2"/>
          <w:sz w:val="18"/>
          <w:szCs w:val="18"/>
        </w:rPr>
        <w:t>Medegedeeld aan</w:t>
      </w:r>
      <w:r w:rsidR="0060265A" w:rsidRPr="00663EE8">
        <w:rPr>
          <w:rStyle w:val="Voetnootmarkering"/>
          <w:rFonts w:ascii="Verdana" w:hAnsi="Verdana" w:cs="Arial"/>
          <w:spacing w:val="-2"/>
          <w:sz w:val="18"/>
          <w:szCs w:val="18"/>
        </w:rPr>
        <w:footnoteReference w:id="1"/>
      </w:r>
      <w:r w:rsidRPr="00663EE8">
        <w:rPr>
          <w:rFonts w:ascii="Verdana" w:hAnsi="Verdana" w:cs="Arial"/>
          <w:spacing w:val="-2"/>
          <w:sz w:val="18"/>
          <w:szCs w:val="18"/>
        </w:rPr>
        <w:t xml:space="preserve"> ..............................................…………………………………………..</w:t>
      </w:r>
    </w:p>
    <w:p w:rsidR="00CF1DEA" w:rsidRPr="00663EE8" w:rsidRDefault="00CF1DEA" w:rsidP="00CF1DEA">
      <w:pPr>
        <w:jc w:val="both"/>
        <w:rPr>
          <w:rFonts w:ascii="Verdana" w:hAnsi="Verdana" w:cs="Arial"/>
          <w:spacing w:val="-2"/>
          <w:sz w:val="18"/>
          <w:szCs w:val="18"/>
        </w:rPr>
      </w:pPr>
      <w:r w:rsidRPr="00663EE8">
        <w:rPr>
          <w:rFonts w:ascii="Verdana" w:hAnsi="Verdana" w:cs="Arial"/>
          <w:spacing w:val="-2"/>
          <w:sz w:val="18"/>
          <w:szCs w:val="18"/>
        </w:rPr>
        <w:t xml:space="preserve">indiener van de </w:t>
      </w:r>
      <w:proofErr w:type="spellStart"/>
      <w:r w:rsidRPr="00663EE8">
        <w:rPr>
          <w:rFonts w:ascii="Verdana" w:hAnsi="Verdana" w:cs="Arial"/>
          <w:spacing w:val="-2"/>
          <w:sz w:val="18"/>
          <w:szCs w:val="18"/>
        </w:rPr>
        <w:t>voordrachtsakte</w:t>
      </w:r>
      <w:proofErr w:type="spellEnd"/>
      <w:r w:rsidRPr="00663EE8">
        <w:rPr>
          <w:rFonts w:ascii="Verdana" w:hAnsi="Verdana" w:cs="Arial"/>
          <w:spacing w:val="-2"/>
          <w:sz w:val="18"/>
          <w:szCs w:val="18"/>
        </w:rPr>
        <w:t xml:space="preserve"> </w:t>
      </w:r>
      <w:r w:rsidR="00A24EFC">
        <w:rPr>
          <w:rFonts w:ascii="Verdana" w:hAnsi="Verdana" w:cs="Arial"/>
          <w:spacing w:val="-2"/>
          <w:sz w:val="18"/>
          <w:szCs w:val="18"/>
        </w:rPr>
        <w:t>van de kandidaten (vermeld de eerste drie kandidaten van de lijst, indien meer dan drie kandidaten worden voorgedragen)</w:t>
      </w:r>
    </w:p>
    <w:p w:rsidR="006E0DF2" w:rsidRPr="00663EE8" w:rsidRDefault="00CF1DEA" w:rsidP="006E0DF2">
      <w:pPr>
        <w:jc w:val="both"/>
        <w:rPr>
          <w:rFonts w:ascii="Verdana" w:hAnsi="Verdana" w:cs="Arial"/>
          <w:spacing w:val="-2"/>
          <w:sz w:val="18"/>
          <w:szCs w:val="18"/>
          <w:lang w:val="nl-BE"/>
        </w:rPr>
      </w:pPr>
      <w:r w:rsidRPr="00663EE8">
        <w:rPr>
          <w:rFonts w:ascii="Verdana" w:hAnsi="Verdana" w:cs="Arial"/>
          <w:spacing w:val="-2"/>
          <w:sz w:val="18"/>
          <w:szCs w:val="18"/>
          <w:lang w:val="nl-BE"/>
        </w:rPr>
        <w:t>...................................................................................................................................................</w:t>
      </w:r>
      <w:r w:rsidR="006E0DF2" w:rsidRPr="006E0DF2">
        <w:rPr>
          <w:rFonts w:ascii="Verdana" w:hAnsi="Verdana" w:cs="Arial"/>
          <w:spacing w:val="-2"/>
          <w:sz w:val="18"/>
          <w:szCs w:val="18"/>
          <w:lang w:val="nl-BE"/>
        </w:rPr>
        <w:t xml:space="preserve"> </w:t>
      </w:r>
      <w:r w:rsidR="006E0DF2" w:rsidRPr="00663EE8">
        <w:rPr>
          <w:rFonts w:ascii="Verdana" w:hAnsi="Verdana" w:cs="Arial"/>
          <w:spacing w:val="-2"/>
          <w:sz w:val="18"/>
          <w:szCs w:val="18"/>
          <w:lang w:val="nl-BE"/>
        </w:rPr>
        <w:t>...................................................................................................................................................</w:t>
      </w:r>
    </w:p>
    <w:p w:rsidR="00CF1DEA" w:rsidRPr="00663EE8" w:rsidRDefault="00CF1DEA" w:rsidP="007C7B11">
      <w:pPr>
        <w:widowControl/>
        <w:tabs>
          <w:tab w:val="left" w:pos="-720"/>
        </w:tabs>
        <w:spacing w:line="264" w:lineRule="auto"/>
        <w:jc w:val="both"/>
        <w:rPr>
          <w:rFonts w:ascii="Verdana" w:hAnsi="Verdana" w:cs="Arial"/>
          <w:spacing w:val="-2"/>
          <w:sz w:val="18"/>
          <w:szCs w:val="18"/>
          <w:lang w:val="nl-BE"/>
        </w:rPr>
      </w:pPr>
      <w:r w:rsidRPr="00663EE8">
        <w:rPr>
          <w:rFonts w:ascii="Verdana" w:hAnsi="Verdana" w:cs="Arial"/>
          <w:spacing w:val="-2"/>
          <w:sz w:val="18"/>
          <w:szCs w:val="18"/>
          <w:lang w:val="nl-BE"/>
        </w:rPr>
        <w:t>...................................................................................................................................................</w:t>
      </w:r>
      <w:r w:rsidR="006E0DF2" w:rsidRPr="006E0DF2">
        <w:rPr>
          <w:rFonts w:ascii="Verdana" w:hAnsi="Verdana" w:cs="Arial"/>
          <w:spacing w:val="-2"/>
          <w:sz w:val="18"/>
          <w:szCs w:val="18"/>
          <w:lang w:val="nl-BE"/>
        </w:rPr>
        <w:t xml:space="preserve"> </w:t>
      </w:r>
    </w:p>
    <w:p w:rsidR="00CF1DEA" w:rsidRPr="00663EE8" w:rsidRDefault="00CF1DEA" w:rsidP="00CF1DEA">
      <w:pPr>
        <w:jc w:val="both"/>
        <w:rPr>
          <w:rFonts w:ascii="Verdana" w:hAnsi="Verdana" w:cs="Arial"/>
          <w:spacing w:val="-2"/>
          <w:sz w:val="18"/>
          <w:szCs w:val="18"/>
        </w:rPr>
      </w:pPr>
    </w:p>
    <w:p w:rsidR="006E0DF2" w:rsidRDefault="00CF1DEA" w:rsidP="00CF1DEA">
      <w:pPr>
        <w:jc w:val="both"/>
        <w:rPr>
          <w:rFonts w:ascii="Verdana" w:hAnsi="Verdana" w:cs="Arial"/>
          <w:spacing w:val="-2"/>
          <w:sz w:val="18"/>
          <w:szCs w:val="18"/>
        </w:rPr>
      </w:pPr>
      <w:r w:rsidRPr="00663EE8">
        <w:rPr>
          <w:rFonts w:ascii="Verdana" w:hAnsi="Verdana" w:cs="Arial"/>
          <w:spacing w:val="-2"/>
          <w:sz w:val="18"/>
          <w:szCs w:val="18"/>
        </w:rPr>
        <w:t xml:space="preserve">en medekandidaten, voor </w:t>
      </w:r>
      <w:r w:rsidR="007477BB">
        <w:rPr>
          <w:rFonts w:ascii="Verdana" w:hAnsi="Verdana" w:cs="Arial"/>
          <w:spacing w:val="-2"/>
          <w:sz w:val="18"/>
          <w:szCs w:val="18"/>
        </w:rPr>
        <w:t>het Brussels Hoofdstedelijk Parlement/Vlaams Parlement (schrap wat niet van toepassing is)</w:t>
      </w:r>
      <w:r w:rsidRPr="00663EE8">
        <w:rPr>
          <w:rFonts w:ascii="Verdana" w:hAnsi="Verdana" w:cs="Arial"/>
          <w:spacing w:val="-2"/>
          <w:sz w:val="18"/>
          <w:szCs w:val="18"/>
        </w:rPr>
        <w:t xml:space="preserve">, het hierna weergegeven uittreksel uit het proces-verbaal van de vergadering van het </w:t>
      </w:r>
      <w:r w:rsidR="007477BB">
        <w:rPr>
          <w:rFonts w:ascii="Verdana" w:hAnsi="Verdana" w:cs="Arial"/>
          <w:spacing w:val="-2"/>
          <w:sz w:val="18"/>
          <w:szCs w:val="18"/>
        </w:rPr>
        <w:t xml:space="preserve">gewestbureau </w:t>
      </w:r>
      <w:r w:rsidRPr="00663EE8">
        <w:rPr>
          <w:rFonts w:ascii="Verdana" w:hAnsi="Verdana" w:cs="Arial"/>
          <w:spacing w:val="-2"/>
          <w:sz w:val="18"/>
          <w:szCs w:val="18"/>
        </w:rPr>
        <w:t>dd...............….......</w:t>
      </w:r>
      <w:r w:rsidR="006E0DF2">
        <w:rPr>
          <w:rFonts w:ascii="Verdana" w:hAnsi="Verdana" w:cs="Arial"/>
          <w:spacing w:val="-2"/>
          <w:sz w:val="18"/>
          <w:szCs w:val="18"/>
        </w:rPr>
        <w:t>.................</w:t>
      </w:r>
      <w:r w:rsidRPr="00663EE8">
        <w:rPr>
          <w:rFonts w:ascii="Verdana" w:hAnsi="Verdana" w:cs="Arial"/>
          <w:spacing w:val="-2"/>
          <w:sz w:val="18"/>
          <w:szCs w:val="18"/>
        </w:rPr>
        <w:t xml:space="preserve">, </w:t>
      </w:r>
    </w:p>
    <w:p w:rsidR="00CF1DEA" w:rsidRPr="00663EE8" w:rsidRDefault="00CF1DEA" w:rsidP="00CF1DEA">
      <w:pPr>
        <w:jc w:val="both"/>
        <w:rPr>
          <w:rFonts w:ascii="Verdana" w:hAnsi="Verdana" w:cs="Arial"/>
          <w:spacing w:val="-2"/>
          <w:sz w:val="18"/>
          <w:szCs w:val="18"/>
        </w:rPr>
      </w:pPr>
      <w:r w:rsidRPr="00663EE8">
        <w:rPr>
          <w:rFonts w:ascii="Verdana" w:hAnsi="Verdana" w:cs="Arial"/>
          <w:spacing w:val="-2"/>
          <w:sz w:val="18"/>
          <w:szCs w:val="18"/>
        </w:rPr>
        <w:t xml:space="preserve">houdende de tekst van de motivering van de beslissing waarbij dit bureau de </w:t>
      </w:r>
      <w:proofErr w:type="spellStart"/>
      <w:r w:rsidRPr="00663EE8">
        <w:rPr>
          <w:rFonts w:ascii="Verdana" w:hAnsi="Verdana" w:cs="Arial"/>
          <w:spacing w:val="-2"/>
          <w:sz w:val="18"/>
          <w:szCs w:val="18"/>
        </w:rPr>
        <w:t>voordrachtsakte</w:t>
      </w:r>
      <w:proofErr w:type="spellEnd"/>
      <w:r w:rsidRPr="00663EE8">
        <w:rPr>
          <w:rFonts w:ascii="Verdana" w:hAnsi="Verdana" w:cs="Arial"/>
          <w:spacing w:val="-2"/>
          <w:sz w:val="18"/>
          <w:szCs w:val="18"/>
        </w:rPr>
        <w:t xml:space="preserve"> betreffende de kandidaten (of) de kandidaturen van</w:t>
      </w:r>
    </w:p>
    <w:p w:rsidR="006E0DF2" w:rsidRPr="00663EE8" w:rsidRDefault="00CF1DEA" w:rsidP="006E0DF2">
      <w:pPr>
        <w:jc w:val="both"/>
        <w:rPr>
          <w:rFonts w:ascii="Verdana" w:hAnsi="Verdana" w:cs="Arial"/>
          <w:spacing w:val="-2"/>
          <w:sz w:val="18"/>
          <w:szCs w:val="18"/>
          <w:lang w:val="nl-BE"/>
        </w:rPr>
      </w:pPr>
      <w:r w:rsidRPr="00663EE8">
        <w:rPr>
          <w:rFonts w:ascii="Verdana" w:hAnsi="Verdana" w:cs="Arial"/>
          <w:spacing w:val="-2"/>
          <w:sz w:val="18"/>
          <w:szCs w:val="18"/>
          <w:lang w:val="nl-BE"/>
        </w:rPr>
        <w:t>...................................................................................................................................................</w:t>
      </w:r>
      <w:r w:rsidR="006E0DF2" w:rsidRPr="006E0DF2">
        <w:rPr>
          <w:rFonts w:ascii="Verdana" w:hAnsi="Verdana" w:cs="Arial"/>
          <w:spacing w:val="-2"/>
          <w:sz w:val="18"/>
          <w:szCs w:val="18"/>
          <w:lang w:val="nl-BE"/>
        </w:rPr>
        <w:t xml:space="preserve"> </w:t>
      </w:r>
      <w:r w:rsidR="006E0DF2" w:rsidRPr="00663EE8">
        <w:rPr>
          <w:rFonts w:ascii="Verdana" w:hAnsi="Verdana" w:cs="Arial"/>
          <w:spacing w:val="-2"/>
          <w:sz w:val="18"/>
          <w:szCs w:val="18"/>
          <w:lang w:val="nl-BE"/>
        </w:rPr>
        <w:t>...................................................................................................................................................</w:t>
      </w:r>
      <w:r w:rsidR="006E0DF2" w:rsidRPr="006E0DF2">
        <w:rPr>
          <w:rFonts w:ascii="Verdana" w:hAnsi="Verdana" w:cs="Arial"/>
          <w:spacing w:val="-2"/>
          <w:sz w:val="18"/>
          <w:szCs w:val="18"/>
          <w:lang w:val="nl-BE"/>
        </w:rPr>
        <w:t xml:space="preserve"> </w:t>
      </w:r>
      <w:r w:rsidR="006E0DF2" w:rsidRPr="00663EE8">
        <w:rPr>
          <w:rFonts w:ascii="Verdana" w:hAnsi="Verdana" w:cs="Arial"/>
          <w:spacing w:val="-2"/>
          <w:sz w:val="18"/>
          <w:szCs w:val="18"/>
          <w:lang w:val="nl-BE"/>
        </w:rPr>
        <w:t>...................................................................................................................................................</w:t>
      </w:r>
    </w:p>
    <w:p w:rsidR="00CF1DEA" w:rsidRPr="00663EE8" w:rsidRDefault="00CF1DEA" w:rsidP="00CF1DEA">
      <w:pPr>
        <w:jc w:val="both"/>
        <w:rPr>
          <w:rFonts w:ascii="Verdana" w:hAnsi="Verdana" w:cs="Arial"/>
          <w:spacing w:val="-2"/>
          <w:sz w:val="18"/>
          <w:szCs w:val="18"/>
        </w:rPr>
      </w:pPr>
      <w:r w:rsidRPr="00663EE8">
        <w:rPr>
          <w:rFonts w:ascii="Verdana" w:hAnsi="Verdana" w:cs="Arial"/>
          <w:spacing w:val="-2"/>
          <w:sz w:val="18"/>
          <w:szCs w:val="18"/>
        </w:rPr>
        <w:t>door hem voorgedragen, voor onregelmatig heeft verklaard en deze van de voorlopige kandidatenlijst heeft geweerd.</w:t>
      </w:r>
    </w:p>
    <w:p w:rsidR="00CF1DEA" w:rsidRPr="00663EE8" w:rsidRDefault="00CF1DEA" w:rsidP="00CF1DEA">
      <w:pPr>
        <w:jc w:val="both"/>
        <w:rPr>
          <w:rFonts w:ascii="Verdana" w:hAnsi="Verdana" w:cs="Arial"/>
          <w:spacing w:val="-2"/>
          <w:sz w:val="18"/>
          <w:szCs w:val="18"/>
        </w:rPr>
      </w:pPr>
    </w:p>
    <w:p w:rsidR="00CF1DEA" w:rsidRPr="00663EE8" w:rsidRDefault="00CF1DEA" w:rsidP="00CF1DEA">
      <w:pPr>
        <w:jc w:val="both"/>
        <w:rPr>
          <w:rFonts w:ascii="Verdana" w:hAnsi="Verdana" w:cs="Arial"/>
          <w:spacing w:val="-2"/>
          <w:sz w:val="18"/>
          <w:szCs w:val="18"/>
        </w:rPr>
      </w:pPr>
    </w:p>
    <w:p w:rsidR="00CF1DEA" w:rsidRPr="00663EE8" w:rsidRDefault="00CF1DEA" w:rsidP="00CF1DEA">
      <w:pPr>
        <w:jc w:val="both"/>
        <w:rPr>
          <w:rFonts w:ascii="Verdana" w:hAnsi="Verdana" w:cs="Arial"/>
          <w:spacing w:val="-2"/>
          <w:sz w:val="18"/>
          <w:szCs w:val="18"/>
        </w:rPr>
      </w:pPr>
    </w:p>
    <w:p w:rsidR="00CF1DEA" w:rsidRPr="00663EE8" w:rsidRDefault="00CF1DEA" w:rsidP="00CF1DEA">
      <w:pPr>
        <w:jc w:val="both"/>
        <w:rPr>
          <w:rFonts w:ascii="Verdana" w:hAnsi="Verdana" w:cs="Arial"/>
          <w:spacing w:val="-2"/>
          <w:sz w:val="18"/>
          <w:szCs w:val="18"/>
        </w:rPr>
      </w:pPr>
      <w:r w:rsidRPr="00663EE8">
        <w:rPr>
          <w:rFonts w:ascii="Verdana" w:hAnsi="Verdana" w:cs="Arial"/>
          <w:spacing w:val="-2"/>
          <w:sz w:val="18"/>
          <w:szCs w:val="18"/>
        </w:rPr>
        <w:tab/>
        <w:t xml:space="preserve">Medegedeeld aan ...................................................., kandidaat voor </w:t>
      </w:r>
      <w:r w:rsidR="007477BB">
        <w:rPr>
          <w:rFonts w:ascii="Verdana" w:hAnsi="Verdana" w:cs="Arial"/>
          <w:spacing w:val="-2"/>
          <w:sz w:val="18"/>
          <w:szCs w:val="18"/>
        </w:rPr>
        <w:t>het Brussels Hoofdstedelijk Parlement/Vlaams Parlement (schrap wat niet van toepassing is)</w:t>
      </w:r>
      <w:r w:rsidRPr="00663EE8">
        <w:rPr>
          <w:rFonts w:ascii="Verdana" w:hAnsi="Verdana" w:cs="Arial"/>
          <w:spacing w:val="-2"/>
          <w:sz w:val="18"/>
          <w:szCs w:val="18"/>
        </w:rPr>
        <w:t xml:space="preserve">, het hierna weergegeven uittreksel uit het proces-verbaal van de vergadering van het </w:t>
      </w:r>
      <w:r w:rsidR="00F04675">
        <w:rPr>
          <w:rFonts w:ascii="Verdana" w:hAnsi="Verdana" w:cs="Arial"/>
          <w:spacing w:val="-2"/>
          <w:sz w:val="18"/>
          <w:szCs w:val="18"/>
        </w:rPr>
        <w:t>G</w:t>
      </w:r>
      <w:r w:rsidR="007477BB">
        <w:rPr>
          <w:rFonts w:ascii="Verdana" w:hAnsi="Verdana" w:cs="Arial"/>
          <w:spacing w:val="-2"/>
          <w:sz w:val="18"/>
          <w:szCs w:val="18"/>
        </w:rPr>
        <w:t>ewestbureau</w:t>
      </w:r>
      <w:r w:rsidRPr="00663EE8">
        <w:rPr>
          <w:rFonts w:ascii="Verdana" w:hAnsi="Verdana" w:cs="Arial"/>
          <w:spacing w:val="-2"/>
          <w:sz w:val="18"/>
          <w:szCs w:val="18"/>
        </w:rPr>
        <w:t xml:space="preserve"> </w:t>
      </w:r>
      <w:r w:rsidR="006E0DF2" w:rsidRPr="00663EE8">
        <w:rPr>
          <w:rFonts w:ascii="Verdana" w:hAnsi="Verdana" w:cs="Arial"/>
          <w:spacing w:val="-2"/>
          <w:sz w:val="18"/>
          <w:szCs w:val="18"/>
        </w:rPr>
        <w:t>dd...............….......</w:t>
      </w:r>
      <w:r w:rsidR="006E0DF2">
        <w:rPr>
          <w:rFonts w:ascii="Verdana" w:hAnsi="Verdana" w:cs="Arial"/>
          <w:spacing w:val="-2"/>
          <w:sz w:val="18"/>
          <w:szCs w:val="18"/>
        </w:rPr>
        <w:t>.................</w:t>
      </w:r>
      <w:r w:rsidR="006E0DF2" w:rsidRPr="00663EE8">
        <w:rPr>
          <w:rFonts w:ascii="Verdana" w:hAnsi="Verdana" w:cs="Arial"/>
          <w:spacing w:val="-2"/>
          <w:sz w:val="18"/>
          <w:szCs w:val="18"/>
        </w:rPr>
        <w:t xml:space="preserve">, </w:t>
      </w:r>
      <w:r w:rsidRPr="00663EE8">
        <w:rPr>
          <w:rFonts w:ascii="Verdana" w:hAnsi="Verdana" w:cs="Arial"/>
          <w:spacing w:val="-2"/>
          <w:sz w:val="18"/>
          <w:szCs w:val="18"/>
        </w:rPr>
        <w:t>houdende de tekst van de motivering van de beslissing, waarbij dit bureau zijn/haar kandidatuur op grond van onverkies</w:t>
      </w:r>
      <w:r w:rsidRPr="00663EE8">
        <w:rPr>
          <w:rFonts w:ascii="Verdana" w:hAnsi="Verdana" w:cs="Arial"/>
          <w:spacing w:val="-2"/>
          <w:sz w:val="18"/>
          <w:szCs w:val="18"/>
        </w:rPr>
        <w:softHyphen/>
        <w:t>baar</w:t>
      </w:r>
      <w:r w:rsidRPr="00663EE8">
        <w:rPr>
          <w:rFonts w:ascii="Verdana" w:hAnsi="Verdana" w:cs="Arial"/>
          <w:spacing w:val="-2"/>
          <w:sz w:val="18"/>
          <w:szCs w:val="18"/>
        </w:rPr>
        <w:softHyphen/>
        <w:t xml:space="preserve">heid heeft geweerd </w:t>
      </w:r>
      <w:r w:rsidR="0060265A" w:rsidRPr="00663EE8">
        <w:rPr>
          <w:rStyle w:val="Voetnootmarkering"/>
          <w:rFonts w:ascii="Verdana" w:hAnsi="Verdana" w:cs="Arial"/>
          <w:spacing w:val="-2"/>
          <w:sz w:val="18"/>
          <w:szCs w:val="18"/>
        </w:rPr>
        <w:footnoteReference w:id="2"/>
      </w:r>
      <w:r w:rsidRPr="00663EE8">
        <w:rPr>
          <w:rFonts w:ascii="Verdana" w:hAnsi="Verdana" w:cs="Arial"/>
          <w:spacing w:val="-2"/>
          <w:sz w:val="18"/>
          <w:szCs w:val="18"/>
        </w:rPr>
        <w:t>.</w:t>
      </w:r>
    </w:p>
    <w:p w:rsidR="00CF1DEA" w:rsidRPr="00663EE8" w:rsidRDefault="00CF1DEA" w:rsidP="00CF1DEA">
      <w:pPr>
        <w:jc w:val="both"/>
        <w:rPr>
          <w:rFonts w:ascii="Verdana" w:hAnsi="Verdana" w:cs="Arial"/>
          <w:spacing w:val="-2"/>
          <w:sz w:val="18"/>
          <w:szCs w:val="18"/>
        </w:rPr>
      </w:pPr>
    </w:p>
    <w:p w:rsidR="00CF1DEA" w:rsidRPr="00663EE8" w:rsidRDefault="00CF1DEA" w:rsidP="00CF1DEA">
      <w:pPr>
        <w:jc w:val="both"/>
        <w:rPr>
          <w:rFonts w:ascii="Verdana" w:hAnsi="Verdana" w:cs="Arial"/>
          <w:spacing w:val="-2"/>
          <w:sz w:val="18"/>
          <w:szCs w:val="18"/>
        </w:rPr>
      </w:pPr>
    </w:p>
    <w:p w:rsidR="00CF1DEA" w:rsidRPr="00663EE8" w:rsidRDefault="00CF1DEA" w:rsidP="00CF1DEA">
      <w:pPr>
        <w:jc w:val="both"/>
        <w:rPr>
          <w:rFonts w:ascii="Verdana" w:hAnsi="Verdana" w:cs="Arial"/>
          <w:spacing w:val="-2"/>
          <w:sz w:val="18"/>
          <w:szCs w:val="18"/>
        </w:rPr>
      </w:pPr>
    </w:p>
    <w:p w:rsidR="00CF1DEA" w:rsidRPr="00663EE8" w:rsidRDefault="00CF1DEA" w:rsidP="00CF1DEA">
      <w:pPr>
        <w:jc w:val="both"/>
        <w:rPr>
          <w:rFonts w:ascii="Verdana" w:hAnsi="Verdana" w:cs="Arial"/>
          <w:spacing w:val="-2"/>
          <w:sz w:val="18"/>
          <w:szCs w:val="18"/>
        </w:rPr>
      </w:pPr>
      <w:r w:rsidRPr="00663EE8">
        <w:rPr>
          <w:rFonts w:ascii="Verdana" w:hAnsi="Verdana" w:cs="Arial"/>
          <w:spacing w:val="-2"/>
          <w:sz w:val="18"/>
          <w:szCs w:val="18"/>
        </w:rPr>
        <w:tab/>
        <w:t>De aandacht van ............................................ wordt op de hierna overgenomen bepalinge</w:t>
      </w:r>
      <w:r w:rsidR="0060265A" w:rsidRPr="00663EE8">
        <w:rPr>
          <w:rFonts w:ascii="Verdana" w:hAnsi="Verdana" w:cs="Arial"/>
          <w:spacing w:val="-2"/>
          <w:sz w:val="18"/>
          <w:szCs w:val="18"/>
        </w:rPr>
        <w:t>n van het Kieswetboek gevestigd</w:t>
      </w:r>
      <w:r w:rsidR="0060265A" w:rsidRPr="00663EE8">
        <w:rPr>
          <w:rStyle w:val="Voetnootmarkering"/>
          <w:rFonts w:ascii="Verdana" w:hAnsi="Verdana" w:cs="Arial"/>
          <w:spacing w:val="-2"/>
          <w:sz w:val="18"/>
          <w:szCs w:val="18"/>
        </w:rPr>
        <w:footnoteReference w:id="3"/>
      </w:r>
      <w:r w:rsidR="0060265A" w:rsidRPr="00663EE8">
        <w:rPr>
          <w:rFonts w:ascii="Verdana" w:hAnsi="Verdana" w:cs="Arial"/>
          <w:spacing w:val="-2"/>
          <w:sz w:val="18"/>
          <w:szCs w:val="18"/>
        </w:rPr>
        <w:t>.</w:t>
      </w:r>
    </w:p>
    <w:p w:rsidR="00CF1DEA" w:rsidRPr="00663EE8" w:rsidRDefault="00CF1DEA" w:rsidP="00CF1DEA">
      <w:pPr>
        <w:jc w:val="both"/>
        <w:rPr>
          <w:rFonts w:ascii="Verdana" w:hAnsi="Verdana" w:cs="Arial"/>
          <w:spacing w:val="-2"/>
          <w:sz w:val="18"/>
          <w:szCs w:val="18"/>
        </w:rPr>
      </w:pPr>
    </w:p>
    <w:p w:rsidR="00CF1DEA" w:rsidRPr="00663EE8" w:rsidRDefault="00CF1DEA" w:rsidP="00CF1DEA">
      <w:pPr>
        <w:jc w:val="both"/>
        <w:rPr>
          <w:rFonts w:ascii="Verdana" w:hAnsi="Verdana" w:cs="Arial"/>
          <w:spacing w:val="-2"/>
          <w:sz w:val="18"/>
          <w:szCs w:val="18"/>
        </w:rPr>
      </w:pPr>
    </w:p>
    <w:p w:rsidR="00CF1DEA" w:rsidRPr="00663EE8" w:rsidRDefault="00CF1DEA" w:rsidP="00CF1DEA">
      <w:pPr>
        <w:ind w:right="1417"/>
        <w:jc w:val="right"/>
        <w:rPr>
          <w:rFonts w:ascii="Verdana" w:hAnsi="Verdana" w:cs="Arial"/>
          <w:spacing w:val="-2"/>
          <w:sz w:val="18"/>
          <w:szCs w:val="18"/>
        </w:rPr>
      </w:pPr>
      <w:r w:rsidRPr="00663EE8">
        <w:rPr>
          <w:rFonts w:ascii="Verdana" w:hAnsi="Verdana" w:cs="Arial"/>
          <w:spacing w:val="-2"/>
          <w:sz w:val="18"/>
          <w:szCs w:val="18"/>
        </w:rPr>
        <w:t>Te</w:t>
      </w:r>
      <w:r w:rsidR="007477BB">
        <w:rPr>
          <w:rFonts w:ascii="Verdana" w:hAnsi="Verdana" w:cs="Arial"/>
          <w:spacing w:val="-2"/>
          <w:sz w:val="18"/>
          <w:szCs w:val="18"/>
        </w:rPr>
        <w:t xml:space="preserve"> Brussel,</w:t>
      </w:r>
      <w:r w:rsidRPr="00663EE8">
        <w:rPr>
          <w:rFonts w:ascii="Verdana" w:hAnsi="Verdana" w:cs="Arial"/>
          <w:spacing w:val="-2"/>
          <w:sz w:val="18"/>
          <w:szCs w:val="18"/>
        </w:rPr>
        <w:t xml:space="preserve"> ..…………............ </w:t>
      </w:r>
      <w:r w:rsidR="00AB6C0B">
        <w:rPr>
          <w:rFonts w:ascii="Verdana" w:hAnsi="Verdana" w:cs="Arial"/>
          <w:spacing w:val="-2"/>
          <w:sz w:val="18"/>
          <w:szCs w:val="18"/>
        </w:rPr>
        <w:t>2024</w:t>
      </w:r>
    </w:p>
    <w:p w:rsidR="00CF1DEA" w:rsidRPr="00663EE8" w:rsidRDefault="00CF1DEA" w:rsidP="00CF1DEA">
      <w:pPr>
        <w:jc w:val="both"/>
        <w:rPr>
          <w:rFonts w:ascii="Verdana" w:hAnsi="Verdana" w:cs="Arial"/>
          <w:spacing w:val="-2"/>
          <w:sz w:val="18"/>
          <w:szCs w:val="18"/>
        </w:rPr>
      </w:pPr>
    </w:p>
    <w:p w:rsidR="00CF1DEA" w:rsidRDefault="00CF1DEA" w:rsidP="00CF1DEA">
      <w:pPr>
        <w:jc w:val="both"/>
        <w:rPr>
          <w:rFonts w:ascii="Verdana" w:hAnsi="Verdana" w:cs="Arial"/>
          <w:spacing w:val="-2"/>
          <w:sz w:val="18"/>
          <w:szCs w:val="18"/>
        </w:rPr>
      </w:pPr>
    </w:p>
    <w:p w:rsidR="007C7B11" w:rsidRDefault="007C7B11" w:rsidP="00CF1DEA">
      <w:pPr>
        <w:jc w:val="both"/>
        <w:rPr>
          <w:rFonts w:ascii="Verdana" w:hAnsi="Verdana" w:cs="Arial"/>
          <w:spacing w:val="-2"/>
          <w:sz w:val="18"/>
          <w:szCs w:val="18"/>
        </w:rPr>
      </w:pPr>
    </w:p>
    <w:p w:rsidR="007C7B11" w:rsidRPr="00663EE8" w:rsidRDefault="007C7B11" w:rsidP="00CF1DEA">
      <w:pPr>
        <w:jc w:val="both"/>
        <w:rPr>
          <w:rFonts w:ascii="Verdana" w:hAnsi="Verdana" w:cs="Arial"/>
          <w:spacing w:val="-2"/>
          <w:sz w:val="18"/>
          <w:szCs w:val="18"/>
        </w:rPr>
      </w:pPr>
    </w:p>
    <w:p w:rsidR="00CF1DEA" w:rsidRPr="00663EE8" w:rsidRDefault="00CF1DEA" w:rsidP="00CF1DEA">
      <w:pPr>
        <w:ind w:firstLine="720"/>
        <w:jc w:val="center"/>
        <w:rPr>
          <w:rFonts w:ascii="Verdana" w:hAnsi="Verdana" w:cs="Arial"/>
          <w:spacing w:val="-2"/>
          <w:sz w:val="18"/>
          <w:szCs w:val="18"/>
        </w:rPr>
      </w:pPr>
      <w:r w:rsidRPr="00663EE8">
        <w:rPr>
          <w:rFonts w:ascii="Verdana" w:hAnsi="Verdana" w:cs="Arial"/>
          <w:b/>
          <w:spacing w:val="-2"/>
          <w:sz w:val="18"/>
          <w:szCs w:val="18"/>
        </w:rPr>
        <w:t>De Voorzitter</w:t>
      </w:r>
      <w:r w:rsidRPr="00663EE8">
        <w:rPr>
          <w:rFonts w:ascii="Verdana" w:hAnsi="Verdana" w:cs="Arial"/>
          <w:spacing w:val="-2"/>
          <w:sz w:val="18"/>
          <w:szCs w:val="18"/>
        </w:rPr>
        <w:t>,</w:t>
      </w:r>
    </w:p>
    <w:p w:rsidR="00D06710" w:rsidRPr="007477BB" w:rsidRDefault="00D06710">
      <w:pPr>
        <w:rPr>
          <w:rFonts w:ascii="Verdana" w:hAnsi="Verdana" w:cs="Arial"/>
          <w:sz w:val="18"/>
          <w:szCs w:val="18"/>
          <w:lang w:val="nl-BE"/>
        </w:rPr>
      </w:pPr>
    </w:p>
    <w:p w:rsidR="00CA1C66" w:rsidRPr="007477BB" w:rsidRDefault="00CA1C66">
      <w:pPr>
        <w:rPr>
          <w:rFonts w:ascii="Verdana" w:hAnsi="Verdana" w:cs="Arial"/>
          <w:sz w:val="18"/>
          <w:szCs w:val="18"/>
          <w:lang w:val="nl-BE"/>
        </w:rPr>
      </w:pPr>
    </w:p>
    <w:p w:rsidR="007477BB" w:rsidRPr="00BF4514" w:rsidRDefault="007477BB" w:rsidP="007477BB">
      <w:pPr>
        <w:tabs>
          <w:tab w:val="left" w:pos="-720"/>
          <w:tab w:val="left" w:pos="0"/>
        </w:tabs>
        <w:ind w:left="720" w:hanging="720"/>
        <w:jc w:val="center"/>
        <w:rPr>
          <w:rFonts w:ascii="Arial" w:hAnsi="Arial" w:cs="Arial"/>
          <w:b/>
          <w:spacing w:val="-2"/>
          <w:sz w:val="16"/>
          <w:szCs w:val="16"/>
        </w:rPr>
      </w:pPr>
      <w:r w:rsidRPr="00BF4514">
        <w:rPr>
          <w:rFonts w:ascii="Arial" w:hAnsi="Arial" w:cs="Arial"/>
          <w:b/>
          <w:spacing w:val="-2"/>
          <w:sz w:val="16"/>
          <w:szCs w:val="16"/>
        </w:rPr>
        <w:t>UITTREKSEL UIT HET KIESWETBOEK AANGEPAST AAN</w:t>
      </w:r>
    </w:p>
    <w:p w:rsidR="007477BB" w:rsidRPr="00BF4514" w:rsidRDefault="007477BB" w:rsidP="007477BB">
      <w:pPr>
        <w:tabs>
          <w:tab w:val="center" w:pos="4513"/>
        </w:tabs>
        <w:jc w:val="center"/>
        <w:rPr>
          <w:rFonts w:ascii="Arial" w:hAnsi="Arial" w:cs="Arial"/>
          <w:b/>
          <w:spacing w:val="-2"/>
          <w:sz w:val="16"/>
          <w:szCs w:val="16"/>
        </w:rPr>
      </w:pPr>
      <w:r w:rsidRPr="00BF4514">
        <w:rPr>
          <w:rFonts w:ascii="Arial" w:hAnsi="Arial" w:cs="Arial"/>
          <w:b/>
          <w:spacing w:val="-2"/>
          <w:sz w:val="16"/>
          <w:szCs w:val="16"/>
        </w:rPr>
        <w:t>DE WIJZIGINGEN BEPAALD BIJ ARTIKEL 12, § 3</w:t>
      </w:r>
    </w:p>
    <w:p w:rsidR="007477BB" w:rsidRPr="00BF4514" w:rsidRDefault="007477BB" w:rsidP="007477BB">
      <w:pPr>
        <w:tabs>
          <w:tab w:val="center" w:pos="4513"/>
        </w:tabs>
        <w:jc w:val="center"/>
        <w:rPr>
          <w:rFonts w:ascii="Arial" w:hAnsi="Arial" w:cs="Arial"/>
          <w:b/>
          <w:spacing w:val="-2"/>
          <w:sz w:val="16"/>
          <w:szCs w:val="16"/>
        </w:rPr>
      </w:pPr>
      <w:r w:rsidRPr="00BF4514">
        <w:rPr>
          <w:rFonts w:ascii="Arial" w:hAnsi="Arial" w:cs="Arial"/>
          <w:b/>
          <w:spacing w:val="-2"/>
          <w:sz w:val="16"/>
          <w:szCs w:val="16"/>
        </w:rPr>
        <w:t>VAN DE WET VAN 12 JANUARI 1989</w:t>
      </w:r>
    </w:p>
    <w:p w:rsidR="007477BB" w:rsidRPr="00BF4514" w:rsidRDefault="007477BB" w:rsidP="007477BB">
      <w:pPr>
        <w:tabs>
          <w:tab w:val="center" w:pos="4513"/>
        </w:tabs>
        <w:jc w:val="center"/>
        <w:rPr>
          <w:rFonts w:ascii="Arial" w:hAnsi="Arial" w:cs="Arial"/>
          <w:b/>
          <w:spacing w:val="-2"/>
          <w:sz w:val="16"/>
          <w:szCs w:val="16"/>
        </w:rPr>
      </w:pPr>
      <w:r w:rsidRPr="00BF4514">
        <w:rPr>
          <w:rFonts w:ascii="Arial" w:hAnsi="Arial" w:cs="Arial"/>
          <w:b/>
          <w:spacing w:val="-2"/>
          <w:sz w:val="16"/>
          <w:szCs w:val="16"/>
        </w:rPr>
        <w:t xml:space="preserve">TOT REGELING VAN DE WIJZE WAAROP HET </w:t>
      </w:r>
    </w:p>
    <w:p w:rsidR="007477BB" w:rsidRPr="00BF4514" w:rsidRDefault="007477BB" w:rsidP="007477BB">
      <w:pPr>
        <w:tabs>
          <w:tab w:val="center" w:pos="4513"/>
        </w:tabs>
        <w:jc w:val="center"/>
        <w:rPr>
          <w:rFonts w:ascii="Arial" w:hAnsi="Arial" w:cs="Arial"/>
          <w:b/>
          <w:spacing w:val="-2"/>
          <w:sz w:val="16"/>
          <w:szCs w:val="16"/>
        </w:rPr>
      </w:pPr>
      <w:r w:rsidRPr="00BF4514">
        <w:rPr>
          <w:rFonts w:ascii="Arial" w:hAnsi="Arial" w:cs="Arial"/>
          <w:b/>
          <w:sz w:val="16"/>
          <w:szCs w:val="16"/>
        </w:rPr>
        <w:t>BRUSSELS HOOFDSTEDELIJK HET VLAAMS PARLEMENT WORDT VERKOZEN</w:t>
      </w:r>
    </w:p>
    <w:p w:rsidR="00CA1C66" w:rsidRPr="007477BB" w:rsidRDefault="00CA1C66">
      <w:pPr>
        <w:rPr>
          <w:rFonts w:ascii="Verdana" w:hAnsi="Verdana" w:cs="Arial"/>
          <w:sz w:val="18"/>
          <w:szCs w:val="18"/>
        </w:rPr>
      </w:pPr>
    </w:p>
    <w:p w:rsidR="007B2692" w:rsidRPr="00663EE8" w:rsidRDefault="007B2692" w:rsidP="007C222F">
      <w:pPr>
        <w:jc w:val="both"/>
        <w:rPr>
          <w:rFonts w:ascii="Verdana" w:hAnsi="Verdana" w:cs="Arial"/>
          <w:sz w:val="18"/>
          <w:szCs w:val="18"/>
          <w:lang w:val="nl-BE"/>
        </w:rPr>
      </w:pPr>
      <w:r w:rsidRPr="00663EE8">
        <w:rPr>
          <w:rFonts w:ascii="Verdana" w:hAnsi="Verdana" w:cs="Arial"/>
          <w:sz w:val="18"/>
          <w:szCs w:val="18"/>
          <w:lang w:val="nl-BE"/>
        </w:rPr>
        <w:t>Art. 123.</w:t>
      </w:r>
      <w:r w:rsidRPr="00663EE8">
        <w:rPr>
          <w:rFonts w:ascii="Verdana" w:hAnsi="Verdana" w:cs="Arial"/>
          <w:sz w:val="18"/>
          <w:szCs w:val="18"/>
          <w:lang w:val="nl-BE"/>
        </w:rPr>
        <w:tab/>
        <w:t xml:space="preserve">Zij die de aanvaarde of afgewezen lijsten hebben ingeleverd, of, bij hun ontstentenis, een van de erop voorkomende kandidaten kunnen  de tweeënvijftigste dag vóór de stemming, tussen 14  en 16 uur, op de plaats aangewezen voor het inleveren van de voordrachten, bij de voorzitter van het </w:t>
      </w:r>
      <w:r w:rsidR="00F04675">
        <w:rPr>
          <w:rFonts w:ascii="Verdana" w:hAnsi="Verdana" w:cs="Arial"/>
          <w:sz w:val="18"/>
          <w:szCs w:val="18"/>
          <w:lang w:val="nl-BE"/>
        </w:rPr>
        <w:t>Gewestbureau</w:t>
      </w:r>
      <w:r w:rsidRPr="00663EE8">
        <w:rPr>
          <w:rFonts w:ascii="Verdana" w:hAnsi="Verdana" w:cs="Arial"/>
          <w:sz w:val="18"/>
          <w:szCs w:val="18"/>
          <w:lang w:val="nl-BE"/>
        </w:rPr>
        <w:t xml:space="preserve"> tegen ontvangbewijs een memorie indienen tot betwisting van de onregelmatigheden waarmee bij het voorlopig afsluiten van de kandidatenlijst rekening is gehouden of die de dag na die afsluiting ingeroepen zijn. Wanneer de onregelmatigheid gelegen is in onverkiesbaarheid van een kandidaat, kan een memorie worden ingediend met inachtneming van dezelfde regels.</w:t>
      </w:r>
    </w:p>
    <w:p w:rsidR="007B2692" w:rsidRPr="00663EE8" w:rsidRDefault="007B2692" w:rsidP="007C222F">
      <w:pPr>
        <w:jc w:val="both"/>
        <w:rPr>
          <w:rFonts w:ascii="Verdana" w:hAnsi="Verdana" w:cs="Arial"/>
          <w:sz w:val="18"/>
          <w:szCs w:val="18"/>
          <w:lang w:val="nl-BE"/>
        </w:rPr>
      </w:pPr>
    </w:p>
    <w:p w:rsidR="007B2692" w:rsidRPr="00663EE8" w:rsidRDefault="007B2692" w:rsidP="007C222F">
      <w:pPr>
        <w:jc w:val="both"/>
        <w:rPr>
          <w:rFonts w:ascii="Verdana" w:hAnsi="Verdana" w:cs="Arial"/>
          <w:sz w:val="18"/>
          <w:szCs w:val="18"/>
          <w:lang w:val="nl-BE"/>
        </w:rPr>
      </w:pPr>
      <w:r w:rsidRPr="00663EE8">
        <w:rPr>
          <w:rFonts w:ascii="Verdana" w:hAnsi="Verdana" w:cs="Arial"/>
          <w:sz w:val="18"/>
          <w:szCs w:val="18"/>
          <w:lang w:val="nl-BE"/>
        </w:rPr>
        <w:tab/>
        <w:t>De in het vorige lid bedoelde personen kunnen in voorkomend geval een verbeterings- of aanvullingsakte indienen.</w:t>
      </w:r>
    </w:p>
    <w:p w:rsidR="007B2692" w:rsidRPr="00663EE8" w:rsidRDefault="007B2692" w:rsidP="007C222F">
      <w:pPr>
        <w:jc w:val="both"/>
        <w:rPr>
          <w:rFonts w:ascii="Verdana" w:hAnsi="Verdana" w:cs="Arial"/>
          <w:sz w:val="18"/>
          <w:szCs w:val="18"/>
          <w:lang w:val="nl-BE"/>
        </w:rPr>
      </w:pPr>
    </w:p>
    <w:p w:rsidR="007B2692" w:rsidRPr="00663EE8" w:rsidRDefault="007B2692" w:rsidP="007C222F">
      <w:pPr>
        <w:jc w:val="both"/>
        <w:rPr>
          <w:rFonts w:ascii="Verdana" w:hAnsi="Verdana" w:cs="Arial"/>
          <w:sz w:val="18"/>
          <w:szCs w:val="18"/>
          <w:lang w:val="nl-BE"/>
        </w:rPr>
      </w:pPr>
      <w:r w:rsidRPr="00663EE8">
        <w:rPr>
          <w:rFonts w:ascii="Verdana" w:hAnsi="Verdana" w:cs="Arial"/>
          <w:sz w:val="18"/>
          <w:szCs w:val="18"/>
          <w:lang w:val="nl-BE"/>
        </w:rPr>
        <w:tab/>
      </w:r>
      <w:r w:rsidR="00AB6C0B" w:rsidRPr="00AB6C0B">
        <w:rPr>
          <w:rFonts w:ascii="Verdana" w:hAnsi="Verdana" w:cs="Arial"/>
          <w:sz w:val="18"/>
          <w:szCs w:val="18"/>
          <w:lang w:val="nl-BE"/>
        </w:rPr>
        <w:t>De verbeterings- of aanvullingsakte is alleen dan ontvankelijk hetzij wanneer een kandidaat zijn kandidaatstelling op geldige wijze intrekt of overlijdt uiterlijk op de in het eerste lid bedoelde dag vóór 16 uur, hetzij wanneer de voordracht ofwel een of meer op de voordracht voorkomende kandidaten afgewezen zijn om een van de volgende redenen:</w:t>
      </w:r>
    </w:p>
    <w:p w:rsidR="007B2692" w:rsidRPr="00663EE8" w:rsidRDefault="007B2692" w:rsidP="007C222F">
      <w:pPr>
        <w:jc w:val="both"/>
        <w:rPr>
          <w:rFonts w:ascii="Verdana" w:hAnsi="Verdana" w:cs="Arial"/>
          <w:sz w:val="18"/>
          <w:szCs w:val="18"/>
          <w:lang w:val="nl-BE"/>
        </w:rPr>
      </w:pPr>
    </w:p>
    <w:p w:rsidR="007B2692" w:rsidRPr="00663EE8" w:rsidRDefault="007B2692" w:rsidP="007C222F">
      <w:pPr>
        <w:jc w:val="both"/>
        <w:rPr>
          <w:rFonts w:ascii="Verdana" w:hAnsi="Verdana" w:cs="Arial"/>
          <w:sz w:val="18"/>
          <w:szCs w:val="18"/>
          <w:lang w:val="nl-BE"/>
        </w:rPr>
      </w:pPr>
      <w:r w:rsidRPr="00663EE8">
        <w:rPr>
          <w:rFonts w:ascii="Verdana" w:hAnsi="Verdana" w:cs="Arial"/>
          <w:sz w:val="18"/>
          <w:szCs w:val="18"/>
          <w:lang w:val="nl-BE"/>
        </w:rPr>
        <w:t>1°</w:t>
      </w:r>
      <w:r w:rsidRPr="00663EE8">
        <w:rPr>
          <w:rFonts w:ascii="Verdana" w:hAnsi="Verdana" w:cs="Arial"/>
          <w:sz w:val="18"/>
          <w:szCs w:val="18"/>
          <w:lang w:val="nl-BE"/>
        </w:rPr>
        <w:tab/>
        <w:t>gemis van het vereist aantal regelmatige handtekeningen van voordragende kiezers;</w:t>
      </w:r>
    </w:p>
    <w:p w:rsidR="007B2692" w:rsidRPr="00663EE8" w:rsidRDefault="007B2692" w:rsidP="007C222F">
      <w:pPr>
        <w:jc w:val="both"/>
        <w:rPr>
          <w:rFonts w:ascii="Verdana" w:hAnsi="Verdana" w:cs="Arial"/>
          <w:sz w:val="18"/>
          <w:szCs w:val="18"/>
          <w:lang w:val="nl-BE"/>
        </w:rPr>
      </w:pPr>
    </w:p>
    <w:p w:rsidR="007B2692" w:rsidRPr="00663EE8" w:rsidRDefault="007B2692" w:rsidP="007C222F">
      <w:pPr>
        <w:jc w:val="both"/>
        <w:rPr>
          <w:rFonts w:ascii="Verdana" w:hAnsi="Verdana" w:cs="Arial"/>
          <w:sz w:val="18"/>
          <w:szCs w:val="18"/>
          <w:lang w:val="nl-BE"/>
        </w:rPr>
      </w:pPr>
      <w:r w:rsidRPr="00663EE8">
        <w:rPr>
          <w:rFonts w:ascii="Verdana" w:hAnsi="Verdana" w:cs="Arial"/>
          <w:sz w:val="18"/>
          <w:szCs w:val="18"/>
          <w:lang w:val="nl-BE"/>
        </w:rPr>
        <w:t>2°</w:t>
      </w:r>
      <w:r w:rsidRPr="00663EE8">
        <w:rPr>
          <w:rFonts w:ascii="Verdana" w:hAnsi="Verdana" w:cs="Arial"/>
          <w:sz w:val="18"/>
          <w:szCs w:val="18"/>
          <w:lang w:val="nl-BE"/>
        </w:rPr>
        <w:tab/>
        <w:t>te groot aantal kandidaat-titularissen of kandidaat-opvolgers;</w:t>
      </w:r>
    </w:p>
    <w:p w:rsidR="007B2692" w:rsidRPr="00663EE8" w:rsidRDefault="007B2692" w:rsidP="007C222F">
      <w:pPr>
        <w:jc w:val="both"/>
        <w:rPr>
          <w:rFonts w:ascii="Verdana" w:hAnsi="Verdana" w:cs="Arial"/>
          <w:sz w:val="18"/>
          <w:szCs w:val="18"/>
          <w:lang w:val="nl-BE"/>
        </w:rPr>
      </w:pPr>
    </w:p>
    <w:p w:rsidR="007B2692" w:rsidRPr="00663EE8" w:rsidRDefault="007B2692" w:rsidP="007C222F">
      <w:pPr>
        <w:jc w:val="both"/>
        <w:rPr>
          <w:rFonts w:ascii="Verdana" w:hAnsi="Verdana" w:cs="Arial"/>
          <w:sz w:val="18"/>
          <w:szCs w:val="18"/>
          <w:lang w:val="nl-BE"/>
        </w:rPr>
      </w:pPr>
      <w:r w:rsidRPr="00663EE8">
        <w:rPr>
          <w:rFonts w:ascii="Verdana" w:hAnsi="Verdana" w:cs="Arial"/>
          <w:sz w:val="18"/>
          <w:szCs w:val="18"/>
          <w:lang w:val="nl-BE"/>
        </w:rPr>
        <w:t>2°bis geen of onvoldoende kandidaat-opvolgers;</w:t>
      </w:r>
    </w:p>
    <w:p w:rsidR="007B2692" w:rsidRPr="00663EE8" w:rsidRDefault="007B2692" w:rsidP="007C222F">
      <w:pPr>
        <w:jc w:val="both"/>
        <w:rPr>
          <w:rFonts w:ascii="Verdana" w:hAnsi="Verdana" w:cs="Arial"/>
          <w:sz w:val="18"/>
          <w:szCs w:val="18"/>
          <w:lang w:val="nl-BE"/>
        </w:rPr>
      </w:pPr>
    </w:p>
    <w:p w:rsidR="007B2692" w:rsidRPr="00663EE8" w:rsidRDefault="007B2692" w:rsidP="007C222F">
      <w:pPr>
        <w:jc w:val="both"/>
        <w:rPr>
          <w:rFonts w:ascii="Verdana" w:hAnsi="Verdana" w:cs="Arial"/>
          <w:sz w:val="18"/>
          <w:szCs w:val="18"/>
          <w:lang w:val="nl-BE"/>
        </w:rPr>
      </w:pPr>
      <w:r w:rsidRPr="00663EE8">
        <w:rPr>
          <w:rFonts w:ascii="Verdana" w:hAnsi="Verdana" w:cs="Arial"/>
          <w:sz w:val="18"/>
          <w:szCs w:val="18"/>
          <w:lang w:val="nl-BE"/>
        </w:rPr>
        <w:t>3°</w:t>
      </w:r>
      <w:r w:rsidRPr="00663EE8">
        <w:rPr>
          <w:rFonts w:ascii="Verdana" w:hAnsi="Verdana" w:cs="Arial"/>
          <w:sz w:val="18"/>
          <w:szCs w:val="18"/>
          <w:lang w:val="nl-BE"/>
        </w:rPr>
        <w:tab/>
        <w:t>gemis van regelmatige bewilliging;</w:t>
      </w:r>
    </w:p>
    <w:p w:rsidR="007B2692" w:rsidRPr="00663EE8" w:rsidRDefault="007B2692" w:rsidP="007C222F">
      <w:pPr>
        <w:jc w:val="both"/>
        <w:rPr>
          <w:rFonts w:ascii="Verdana" w:hAnsi="Verdana" w:cs="Arial"/>
          <w:sz w:val="18"/>
          <w:szCs w:val="18"/>
          <w:lang w:val="nl-BE"/>
        </w:rPr>
      </w:pPr>
    </w:p>
    <w:p w:rsidR="007B2692" w:rsidRPr="00663EE8" w:rsidRDefault="007B2692" w:rsidP="007C222F">
      <w:pPr>
        <w:jc w:val="both"/>
        <w:rPr>
          <w:rFonts w:ascii="Verdana" w:hAnsi="Verdana" w:cs="Arial"/>
          <w:sz w:val="18"/>
          <w:szCs w:val="18"/>
          <w:lang w:val="nl-BE"/>
        </w:rPr>
      </w:pPr>
      <w:r w:rsidRPr="00663EE8">
        <w:rPr>
          <w:rFonts w:ascii="Verdana" w:hAnsi="Verdana" w:cs="Arial"/>
          <w:sz w:val="18"/>
          <w:szCs w:val="18"/>
          <w:lang w:val="nl-BE"/>
        </w:rPr>
        <w:t>4°</w:t>
      </w:r>
      <w:r w:rsidRPr="00663EE8">
        <w:rPr>
          <w:rFonts w:ascii="Verdana" w:hAnsi="Verdana" w:cs="Arial"/>
          <w:sz w:val="18"/>
          <w:szCs w:val="18"/>
          <w:lang w:val="nl-BE"/>
        </w:rPr>
        <w:tab/>
        <w:t>geen of onvoldoende vermelding van de naam, de voornamen, de geboortedatum, de hoofdverblijfplaats van de kandidaten of van de tot inlevering van de akte gemachtigde kiezers;</w:t>
      </w:r>
    </w:p>
    <w:p w:rsidR="007B2692" w:rsidRPr="00663EE8" w:rsidRDefault="007B2692" w:rsidP="007C222F">
      <w:pPr>
        <w:jc w:val="both"/>
        <w:rPr>
          <w:rFonts w:ascii="Verdana" w:hAnsi="Verdana" w:cs="Arial"/>
          <w:sz w:val="18"/>
          <w:szCs w:val="18"/>
          <w:lang w:val="nl-BE"/>
        </w:rPr>
      </w:pPr>
      <w:bookmarkStart w:id="0" w:name="_GoBack"/>
      <w:bookmarkEnd w:id="0"/>
    </w:p>
    <w:p w:rsidR="007B2692" w:rsidRPr="00663EE8" w:rsidRDefault="007B2692" w:rsidP="007C222F">
      <w:pPr>
        <w:jc w:val="both"/>
        <w:rPr>
          <w:rFonts w:ascii="Verdana" w:hAnsi="Verdana" w:cs="Arial"/>
          <w:sz w:val="18"/>
          <w:szCs w:val="18"/>
          <w:lang w:val="nl-BE"/>
        </w:rPr>
      </w:pPr>
      <w:r w:rsidRPr="00663EE8">
        <w:rPr>
          <w:rFonts w:ascii="Verdana" w:hAnsi="Verdana" w:cs="Arial"/>
          <w:sz w:val="18"/>
          <w:szCs w:val="18"/>
          <w:lang w:val="nl-BE"/>
        </w:rPr>
        <w:t>5°</w:t>
      </w:r>
      <w:r w:rsidRPr="00663EE8">
        <w:rPr>
          <w:rFonts w:ascii="Verdana" w:hAnsi="Verdana" w:cs="Arial"/>
          <w:sz w:val="18"/>
          <w:szCs w:val="18"/>
          <w:lang w:val="nl-BE"/>
        </w:rPr>
        <w:tab/>
        <w:t>niet-nakoming van de regels omtrent de rangschikking van de kandidaten of de schikking van hun namen;</w:t>
      </w:r>
    </w:p>
    <w:p w:rsidR="007B2692" w:rsidRPr="00663EE8" w:rsidRDefault="007B2692" w:rsidP="007C222F">
      <w:pPr>
        <w:jc w:val="both"/>
        <w:rPr>
          <w:rFonts w:ascii="Verdana" w:hAnsi="Verdana" w:cs="Arial"/>
          <w:sz w:val="18"/>
          <w:szCs w:val="18"/>
          <w:lang w:val="nl-BE"/>
        </w:rPr>
      </w:pPr>
    </w:p>
    <w:p w:rsidR="007B2692" w:rsidRPr="00663EE8" w:rsidRDefault="007B2692" w:rsidP="007C222F">
      <w:pPr>
        <w:jc w:val="both"/>
        <w:rPr>
          <w:rFonts w:ascii="Verdana" w:hAnsi="Verdana" w:cs="Arial"/>
          <w:sz w:val="18"/>
          <w:szCs w:val="18"/>
          <w:lang w:val="nl-BE"/>
        </w:rPr>
      </w:pPr>
      <w:r w:rsidRPr="00663EE8">
        <w:rPr>
          <w:rFonts w:ascii="Verdana" w:hAnsi="Verdana" w:cs="Arial"/>
          <w:sz w:val="18"/>
          <w:szCs w:val="18"/>
          <w:lang w:val="nl-BE"/>
        </w:rPr>
        <w:t>6°</w:t>
      </w:r>
      <w:r w:rsidRPr="00663EE8">
        <w:rPr>
          <w:rFonts w:ascii="Verdana" w:hAnsi="Verdana" w:cs="Arial"/>
          <w:sz w:val="18"/>
          <w:szCs w:val="18"/>
          <w:lang w:val="nl-BE"/>
        </w:rPr>
        <w:tab/>
        <w:t>niet-nakoming van de regels omtrent de evenwichtige samenstelling van de kandidatenlijsten;</w:t>
      </w:r>
    </w:p>
    <w:p w:rsidR="007B2692" w:rsidRPr="00663EE8" w:rsidRDefault="007B2692" w:rsidP="007C222F">
      <w:pPr>
        <w:jc w:val="both"/>
        <w:rPr>
          <w:rFonts w:ascii="Verdana" w:hAnsi="Verdana" w:cs="Arial"/>
          <w:sz w:val="18"/>
          <w:szCs w:val="18"/>
          <w:lang w:val="nl-BE"/>
        </w:rPr>
      </w:pPr>
    </w:p>
    <w:p w:rsidR="007B2692" w:rsidRPr="00663EE8" w:rsidRDefault="007B2692" w:rsidP="007C222F">
      <w:pPr>
        <w:jc w:val="both"/>
        <w:rPr>
          <w:rFonts w:ascii="Verdana" w:hAnsi="Verdana" w:cs="Arial"/>
          <w:sz w:val="18"/>
          <w:szCs w:val="18"/>
          <w:lang w:val="nl-BE"/>
        </w:rPr>
      </w:pPr>
      <w:r w:rsidRPr="00663EE8">
        <w:rPr>
          <w:rFonts w:ascii="Verdana" w:hAnsi="Verdana" w:cs="Arial"/>
          <w:sz w:val="18"/>
          <w:szCs w:val="18"/>
          <w:lang w:val="nl-BE"/>
        </w:rPr>
        <w:t>7°</w:t>
      </w:r>
      <w:r w:rsidRPr="00663EE8">
        <w:rPr>
          <w:rFonts w:ascii="Verdana" w:hAnsi="Verdana" w:cs="Arial"/>
          <w:sz w:val="18"/>
          <w:szCs w:val="18"/>
          <w:lang w:val="nl-BE"/>
        </w:rPr>
        <w:tab/>
        <w:t>niet-nakoming van de regels omtrent het letterwoord.</w:t>
      </w:r>
    </w:p>
    <w:p w:rsidR="007B2692" w:rsidRPr="00663EE8" w:rsidRDefault="007B2692" w:rsidP="007C222F">
      <w:pPr>
        <w:jc w:val="both"/>
        <w:rPr>
          <w:rFonts w:ascii="Verdana" w:hAnsi="Verdana" w:cs="Arial"/>
          <w:sz w:val="18"/>
          <w:szCs w:val="18"/>
          <w:lang w:val="nl-BE"/>
        </w:rPr>
      </w:pPr>
    </w:p>
    <w:p w:rsidR="007B2692" w:rsidRPr="00663EE8" w:rsidRDefault="007B2692" w:rsidP="007C222F">
      <w:pPr>
        <w:jc w:val="both"/>
        <w:rPr>
          <w:rFonts w:ascii="Verdana" w:hAnsi="Verdana" w:cs="Arial"/>
          <w:sz w:val="18"/>
          <w:szCs w:val="18"/>
          <w:lang w:val="nl-BE"/>
        </w:rPr>
      </w:pPr>
      <w:r w:rsidRPr="00663EE8">
        <w:rPr>
          <w:rFonts w:ascii="Verdana" w:hAnsi="Verdana" w:cs="Arial"/>
          <w:sz w:val="18"/>
          <w:szCs w:val="18"/>
          <w:lang w:val="nl-BE"/>
        </w:rPr>
        <w:tab/>
        <w:t>Behalve in de gevallen bedoeld in 2°bis en in 6° van het voorgaande lid, mag de verbeterings- of aanvullingsakte geen naam van een nieuwe kandidaat bevatten. Behalve in het geval voorzien in 6° van het voorgaande lid, mag ze de in de afgewezen akte aangenomen volgorde van voordracht niet wijzigen.</w:t>
      </w:r>
    </w:p>
    <w:p w:rsidR="007B2692" w:rsidRPr="00663EE8" w:rsidRDefault="007B2692" w:rsidP="007C222F">
      <w:pPr>
        <w:jc w:val="both"/>
        <w:rPr>
          <w:rFonts w:ascii="Verdana" w:hAnsi="Verdana" w:cs="Arial"/>
          <w:sz w:val="18"/>
          <w:szCs w:val="18"/>
          <w:lang w:val="nl-BE"/>
        </w:rPr>
      </w:pPr>
    </w:p>
    <w:p w:rsidR="007B2692" w:rsidRPr="00663EE8" w:rsidRDefault="007B2692" w:rsidP="007C222F">
      <w:pPr>
        <w:jc w:val="both"/>
        <w:rPr>
          <w:rFonts w:ascii="Verdana" w:hAnsi="Verdana" w:cs="Arial"/>
          <w:sz w:val="18"/>
          <w:szCs w:val="18"/>
          <w:lang w:val="nl-BE"/>
        </w:rPr>
      </w:pPr>
      <w:r w:rsidRPr="00663EE8">
        <w:rPr>
          <w:rFonts w:ascii="Verdana" w:hAnsi="Verdana" w:cs="Arial"/>
          <w:sz w:val="18"/>
          <w:szCs w:val="18"/>
          <w:lang w:val="nl-BE"/>
        </w:rPr>
        <w:tab/>
        <w:t>Vermindering van een te groot aantal kandidaat-titularissen of kandidaat-opvolgers is slechts mogelijk wanneer uit een schriftelijke verklaring van een kandidaat blijkt dat hij zijn bewilligingsakte intrekt.</w:t>
      </w:r>
    </w:p>
    <w:p w:rsidR="007B2692" w:rsidRPr="00663EE8" w:rsidRDefault="007B2692" w:rsidP="007C222F">
      <w:pPr>
        <w:jc w:val="both"/>
        <w:rPr>
          <w:rFonts w:ascii="Verdana" w:hAnsi="Verdana" w:cs="Arial"/>
          <w:sz w:val="18"/>
          <w:szCs w:val="18"/>
          <w:lang w:val="nl-BE"/>
        </w:rPr>
      </w:pPr>
    </w:p>
    <w:p w:rsidR="007B2692" w:rsidRPr="00663EE8" w:rsidRDefault="007B2692" w:rsidP="007C222F">
      <w:pPr>
        <w:jc w:val="both"/>
        <w:rPr>
          <w:rFonts w:ascii="Verdana" w:hAnsi="Verdana" w:cs="Arial"/>
          <w:sz w:val="18"/>
          <w:szCs w:val="18"/>
          <w:lang w:val="nl-BE"/>
        </w:rPr>
      </w:pPr>
      <w:r w:rsidRPr="00663EE8">
        <w:rPr>
          <w:rFonts w:ascii="Verdana" w:hAnsi="Verdana" w:cs="Arial"/>
          <w:sz w:val="18"/>
          <w:szCs w:val="18"/>
          <w:lang w:val="nl-BE"/>
        </w:rPr>
        <w:tab/>
        <w:t>De nieuwe kandidaat-opvolgers voorgedragen overeenkomstig het derde lid, 2°bis en de nieuwe kandidaat-titularissen of kandidaat-opvolgers voorgedragen overeenkomstig het derde lid, 6°, moeten de hun aangeboden kandidatuur in een schriftelijke verklaring bewilligen.</w:t>
      </w:r>
    </w:p>
    <w:p w:rsidR="007B2692" w:rsidRPr="00663EE8" w:rsidRDefault="007B2692" w:rsidP="007C222F">
      <w:pPr>
        <w:jc w:val="both"/>
        <w:rPr>
          <w:rFonts w:ascii="Verdana" w:hAnsi="Verdana" w:cs="Arial"/>
          <w:sz w:val="18"/>
          <w:szCs w:val="18"/>
          <w:lang w:val="nl-BE"/>
        </w:rPr>
      </w:pPr>
    </w:p>
    <w:p w:rsidR="007B2692" w:rsidRPr="00663EE8" w:rsidRDefault="007B2692" w:rsidP="007C222F">
      <w:pPr>
        <w:jc w:val="both"/>
        <w:rPr>
          <w:rFonts w:ascii="Verdana" w:hAnsi="Verdana" w:cs="Arial"/>
          <w:sz w:val="18"/>
          <w:szCs w:val="18"/>
          <w:lang w:val="nl-BE"/>
        </w:rPr>
      </w:pPr>
    </w:p>
    <w:p w:rsidR="007B2692" w:rsidRPr="00663EE8" w:rsidRDefault="007B2692" w:rsidP="007C222F">
      <w:pPr>
        <w:jc w:val="both"/>
        <w:rPr>
          <w:rFonts w:ascii="Verdana" w:hAnsi="Verdana" w:cs="Arial"/>
          <w:sz w:val="18"/>
          <w:szCs w:val="18"/>
          <w:lang w:val="nl-BE"/>
        </w:rPr>
      </w:pPr>
      <w:r w:rsidRPr="00663EE8">
        <w:rPr>
          <w:rFonts w:ascii="Verdana" w:hAnsi="Verdana" w:cs="Arial"/>
          <w:sz w:val="18"/>
          <w:szCs w:val="18"/>
          <w:lang w:val="nl-BE"/>
        </w:rPr>
        <w:lastRenderedPageBreak/>
        <w:tab/>
        <w:t>De geldige handtekeningen van de voordragende kiezers en van de bewilligende kandidaten, almede de regelmatige vermeldingen in de afgewezen voordracht, blijven van kracht, indien de verbeterings- of aanvullingsakte aanvaard wordt.</w:t>
      </w:r>
    </w:p>
    <w:p w:rsidR="007B2692" w:rsidRPr="00663EE8" w:rsidRDefault="007B2692" w:rsidP="007C222F">
      <w:pPr>
        <w:jc w:val="both"/>
        <w:rPr>
          <w:rFonts w:ascii="Verdana" w:hAnsi="Verdana" w:cs="Arial"/>
          <w:sz w:val="18"/>
          <w:szCs w:val="18"/>
          <w:lang w:val="nl-BE"/>
        </w:rPr>
      </w:pPr>
    </w:p>
    <w:p w:rsidR="007B2692" w:rsidRPr="00663EE8" w:rsidRDefault="007B2692" w:rsidP="007C222F">
      <w:pPr>
        <w:jc w:val="both"/>
        <w:rPr>
          <w:rFonts w:ascii="Verdana" w:hAnsi="Verdana" w:cs="Arial"/>
          <w:sz w:val="18"/>
          <w:szCs w:val="18"/>
          <w:lang w:val="nl-BE"/>
        </w:rPr>
      </w:pPr>
    </w:p>
    <w:p w:rsidR="007B2692" w:rsidRPr="00663EE8" w:rsidRDefault="00F04675" w:rsidP="007C222F">
      <w:pPr>
        <w:jc w:val="both"/>
        <w:rPr>
          <w:rFonts w:ascii="Verdana" w:hAnsi="Verdana" w:cs="Arial"/>
          <w:sz w:val="18"/>
          <w:szCs w:val="18"/>
          <w:lang w:val="nl-BE"/>
        </w:rPr>
      </w:pPr>
      <w:r>
        <w:rPr>
          <w:rFonts w:ascii="Verdana" w:hAnsi="Verdana" w:cs="Arial"/>
          <w:sz w:val="18"/>
          <w:szCs w:val="18"/>
          <w:lang w:val="nl-BE"/>
        </w:rPr>
        <w:t>Art. 124.</w:t>
      </w:r>
      <w:r>
        <w:rPr>
          <w:rFonts w:ascii="Verdana" w:hAnsi="Verdana" w:cs="Arial"/>
          <w:sz w:val="18"/>
          <w:szCs w:val="18"/>
          <w:lang w:val="nl-BE"/>
        </w:rPr>
        <w:tab/>
        <w:t xml:space="preserve">Het Gewestbureau </w:t>
      </w:r>
      <w:r w:rsidR="007B2692" w:rsidRPr="00663EE8">
        <w:rPr>
          <w:rFonts w:ascii="Verdana" w:hAnsi="Verdana" w:cs="Arial"/>
          <w:sz w:val="18"/>
          <w:szCs w:val="18"/>
          <w:lang w:val="nl-BE"/>
        </w:rPr>
        <w:t>vergadert de tweeënvijftigste dag vóór de stemming, te 16 uur.</w:t>
      </w:r>
    </w:p>
    <w:p w:rsidR="007B2692" w:rsidRPr="00663EE8" w:rsidRDefault="007B2692" w:rsidP="007C222F">
      <w:pPr>
        <w:jc w:val="both"/>
        <w:rPr>
          <w:rFonts w:ascii="Verdana" w:hAnsi="Verdana" w:cs="Arial"/>
          <w:sz w:val="18"/>
          <w:szCs w:val="18"/>
          <w:lang w:val="nl-BE"/>
        </w:rPr>
      </w:pPr>
    </w:p>
    <w:p w:rsidR="007B2692" w:rsidRPr="00663EE8" w:rsidRDefault="007B2692" w:rsidP="007C222F">
      <w:pPr>
        <w:jc w:val="both"/>
        <w:rPr>
          <w:rFonts w:ascii="Verdana" w:hAnsi="Verdana" w:cs="Arial"/>
          <w:sz w:val="18"/>
          <w:szCs w:val="18"/>
          <w:lang w:val="nl-BE"/>
        </w:rPr>
      </w:pPr>
      <w:r w:rsidRPr="00663EE8">
        <w:rPr>
          <w:rFonts w:ascii="Verdana" w:hAnsi="Verdana" w:cs="Arial"/>
          <w:sz w:val="18"/>
          <w:szCs w:val="18"/>
          <w:lang w:val="nl-BE"/>
        </w:rPr>
        <w:tab/>
        <w:t>In voorkomend geval, onderzoekt het de stukken die de voorzitter overeenkomstig de artikelen 121, 122 en 123 ontvangen heeft, en beslist erover na de betrokkenen te hebben gehoord indien zij het verlangen. Het verbetert de kandidatenlijst, indien daartoe grond bestaat, en sluit ze daarna definitief af</w:t>
      </w:r>
      <w:r w:rsidR="007C7B11">
        <w:rPr>
          <w:rFonts w:ascii="Verdana" w:hAnsi="Verdana" w:cs="Arial"/>
          <w:sz w:val="18"/>
          <w:szCs w:val="18"/>
          <w:lang w:val="nl-BE"/>
        </w:rPr>
        <w:t xml:space="preserve"> op digitale wijze</w:t>
      </w:r>
      <w:r w:rsidRPr="00663EE8">
        <w:rPr>
          <w:rFonts w:ascii="Verdana" w:hAnsi="Verdana" w:cs="Arial"/>
          <w:sz w:val="18"/>
          <w:szCs w:val="18"/>
          <w:lang w:val="nl-BE"/>
        </w:rPr>
        <w:t>.</w:t>
      </w:r>
    </w:p>
    <w:p w:rsidR="007B2692" w:rsidRPr="00663EE8" w:rsidRDefault="007B2692" w:rsidP="007C222F">
      <w:pPr>
        <w:jc w:val="both"/>
        <w:rPr>
          <w:rFonts w:ascii="Verdana" w:hAnsi="Verdana" w:cs="Arial"/>
          <w:sz w:val="18"/>
          <w:szCs w:val="18"/>
          <w:lang w:val="nl-BE"/>
        </w:rPr>
      </w:pPr>
    </w:p>
    <w:p w:rsidR="00110F3D" w:rsidRPr="00110F3D" w:rsidRDefault="007B2692" w:rsidP="007C222F">
      <w:pPr>
        <w:tabs>
          <w:tab w:val="left" w:pos="-1440"/>
          <w:tab w:val="left" w:pos="-720"/>
          <w:tab w:val="left" w:pos="0"/>
          <w:tab w:val="left" w:pos="376"/>
          <w:tab w:val="left" w:pos="720"/>
        </w:tabs>
        <w:jc w:val="both"/>
        <w:rPr>
          <w:rFonts w:ascii="Verdana" w:hAnsi="Verdana" w:cs="Arial"/>
          <w:sz w:val="18"/>
          <w:szCs w:val="18"/>
          <w:lang w:val="nl-BE"/>
        </w:rPr>
      </w:pPr>
      <w:r w:rsidRPr="00663EE8">
        <w:rPr>
          <w:rFonts w:ascii="Verdana" w:hAnsi="Verdana" w:cs="Arial"/>
          <w:sz w:val="18"/>
          <w:szCs w:val="18"/>
          <w:lang w:val="nl-BE"/>
        </w:rPr>
        <w:tab/>
      </w:r>
      <w:r w:rsidR="00110F3D" w:rsidRPr="00110F3D">
        <w:rPr>
          <w:rFonts w:ascii="Verdana" w:hAnsi="Verdana" w:cs="Arial"/>
          <w:sz w:val="18"/>
          <w:szCs w:val="18"/>
          <w:lang w:val="nl-BE"/>
        </w:rPr>
        <w:t>Tot deze vergadering worden enkel toegelaten zij die de lijsten hebben ingeleverd of, bij hun ont</w:t>
      </w:r>
      <w:r w:rsidR="00110F3D" w:rsidRPr="00110F3D">
        <w:rPr>
          <w:rFonts w:ascii="Verdana" w:hAnsi="Verdana" w:cs="Arial"/>
          <w:sz w:val="18"/>
          <w:szCs w:val="18"/>
          <w:lang w:val="nl-BE"/>
        </w:rPr>
        <w:softHyphen/>
        <w:t>stentenis, de kandidaten die een stuk als bepaald bij de artikelen 121 en 123 hebben overhandigd, alsmede de getuigen door de kandidaten van die lijsten krachtens artikel 11, § 1, zevende lid, 1°, van de wet van 12 januari 1989 tot regeling van de wijze waarop het Brussels Hoofdstedelijk Parlement wordt verkozen aangewezen.</w:t>
      </w:r>
    </w:p>
    <w:p w:rsidR="007B2692" w:rsidRPr="00110F3D" w:rsidRDefault="007B2692" w:rsidP="007C222F">
      <w:pPr>
        <w:jc w:val="both"/>
        <w:rPr>
          <w:rFonts w:ascii="Verdana" w:hAnsi="Verdana" w:cs="Arial"/>
          <w:sz w:val="18"/>
          <w:szCs w:val="18"/>
        </w:rPr>
      </w:pPr>
    </w:p>
    <w:p w:rsidR="007B2692" w:rsidRPr="00663EE8" w:rsidRDefault="007B2692" w:rsidP="007C222F">
      <w:pPr>
        <w:jc w:val="both"/>
        <w:rPr>
          <w:rFonts w:ascii="Verdana" w:hAnsi="Verdana" w:cs="Arial"/>
          <w:sz w:val="18"/>
          <w:szCs w:val="18"/>
          <w:lang w:val="nl-BE"/>
        </w:rPr>
      </w:pPr>
      <w:r w:rsidRPr="00663EE8">
        <w:rPr>
          <w:rFonts w:ascii="Verdana" w:hAnsi="Verdana" w:cs="Arial"/>
          <w:sz w:val="18"/>
          <w:szCs w:val="18"/>
          <w:lang w:val="nl-BE"/>
        </w:rPr>
        <w:tab/>
        <w:t>Indien de verkiesbaarheid van een kandidaat wordt betwist, mogen ook die kandidaat en de indiener van het bezwaar, hetzij persoonlijk, hetzij bij gemachtigde, de vergadering bijwonen. Hun aanwezigheid, hetzij persoonlijk, hetzij bij gemachtigde, is een vereiste voor de ontvankelijkheid van het beroep waarvan sprake is in artikel 125.</w:t>
      </w:r>
    </w:p>
    <w:p w:rsidR="007B2692" w:rsidRPr="00663EE8" w:rsidRDefault="007B2692" w:rsidP="007C222F">
      <w:pPr>
        <w:jc w:val="both"/>
        <w:rPr>
          <w:rFonts w:ascii="Verdana" w:hAnsi="Verdana" w:cs="Arial"/>
          <w:sz w:val="18"/>
          <w:szCs w:val="18"/>
          <w:lang w:val="nl-BE"/>
        </w:rPr>
      </w:pPr>
    </w:p>
    <w:p w:rsidR="007B2692" w:rsidRPr="00663EE8" w:rsidRDefault="007B2692" w:rsidP="007C222F">
      <w:pPr>
        <w:jc w:val="both"/>
        <w:rPr>
          <w:rFonts w:ascii="Verdana" w:hAnsi="Verdana" w:cs="Arial"/>
          <w:sz w:val="18"/>
          <w:szCs w:val="18"/>
          <w:lang w:val="nl-BE"/>
        </w:rPr>
      </w:pPr>
      <w:r w:rsidRPr="00663EE8">
        <w:rPr>
          <w:rFonts w:ascii="Verdana" w:hAnsi="Verdana" w:cs="Arial"/>
          <w:sz w:val="18"/>
          <w:szCs w:val="18"/>
          <w:lang w:val="nl-BE"/>
        </w:rPr>
        <w:t>Art. 125.</w:t>
      </w:r>
      <w:r w:rsidRPr="00663EE8">
        <w:rPr>
          <w:rFonts w:ascii="Verdana" w:hAnsi="Verdana" w:cs="Arial"/>
          <w:sz w:val="18"/>
          <w:szCs w:val="18"/>
          <w:lang w:val="nl-BE"/>
        </w:rPr>
        <w:tab/>
        <w:t>Wanneer het</w:t>
      </w:r>
      <w:r w:rsidR="00F04675">
        <w:rPr>
          <w:rFonts w:ascii="Verdana" w:hAnsi="Verdana" w:cs="Arial"/>
          <w:sz w:val="18"/>
          <w:szCs w:val="18"/>
          <w:lang w:val="nl-BE"/>
        </w:rPr>
        <w:t xml:space="preserve"> Gewestbureau</w:t>
      </w:r>
      <w:r w:rsidRPr="00663EE8">
        <w:rPr>
          <w:rFonts w:ascii="Verdana" w:hAnsi="Verdana" w:cs="Arial"/>
          <w:sz w:val="18"/>
          <w:szCs w:val="18"/>
          <w:lang w:val="nl-BE"/>
        </w:rPr>
        <w:t xml:space="preserve"> een kandidatuur verwerpt wegens onverkiesbaarheid van de kandidaat, wordt hiervan in het proces-verbaal melding gemaakt en, indien de afgewezen kandidaat aanwezig of vertegenwoordigd is, verzoekt de voorzitter de kandidaat of zijn gemachtigde desverlangd op het proces-verbaal een verklaring van beroep te ondertekenen.</w:t>
      </w:r>
    </w:p>
    <w:p w:rsidR="007B2692" w:rsidRPr="00663EE8" w:rsidRDefault="007B2692" w:rsidP="007C222F">
      <w:pPr>
        <w:jc w:val="both"/>
        <w:rPr>
          <w:rFonts w:ascii="Verdana" w:hAnsi="Verdana" w:cs="Arial"/>
          <w:sz w:val="18"/>
          <w:szCs w:val="18"/>
          <w:lang w:val="nl-BE"/>
        </w:rPr>
      </w:pPr>
    </w:p>
    <w:p w:rsidR="007B2692" w:rsidRPr="00663EE8" w:rsidRDefault="007B2692" w:rsidP="007C222F">
      <w:pPr>
        <w:jc w:val="both"/>
        <w:rPr>
          <w:rFonts w:ascii="Verdana" w:hAnsi="Verdana" w:cs="Arial"/>
          <w:sz w:val="18"/>
          <w:szCs w:val="18"/>
          <w:lang w:val="nl-BE"/>
        </w:rPr>
      </w:pPr>
      <w:r w:rsidRPr="00663EE8">
        <w:rPr>
          <w:rFonts w:ascii="Verdana" w:hAnsi="Verdana" w:cs="Arial"/>
          <w:sz w:val="18"/>
          <w:szCs w:val="18"/>
          <w:lang w:val="nl-BE"/>
        </w:rPr>
        <w:tab/>
        <w:t>Wanneer een bezwaar, gegrond op de onverkiesbaarheid van een kandidaat, afgewezen wordt, dient dezelfde procedure te worden toegepast en de indiener van het bezwaar of zijn gemachtigde wordt verzocht een verklaring van beroep te ondertekenen, indien hij het verlangt.</w:t>
      </w:r>
    </w:p>
    <w:p w:rsidR="007B2692" w:rsidRPr="00663EE8" w:rsidRDefault="007B2692" w:rsidP="007C222F">
      <w:pPr>
        <w:jc w:val="both"/>
        <w:rPr>
          <w:rFonts w:ascii="Verdana" w:hAnsi="Verdana" w:cs="Arial"/>
          <w:sz w:val="18"/>
          <w:szCs w:val="18"/>
          <w:lang w:val="nl-BE"/>
        </w:rPr>
      </w:pPr>
    </w:p>
    <w:p w:rsidR="007B2692" w:rsidRPr="00663EE8" w:rsidRDefault="007B2692" w:rsidP="007C222F">
      <w:pPr>
        <w:jc w:val="both"/>
        <w:rPr>
          <w:rFonts w:ascii="Verdana" w:hAnsi="Verdana" w:cs="Arial"/>
          <w:sz w:val="18"/>
          <w:szCs w:val="18"/>
          <w:lang w:val="nl-BE"/>
        </w:rPr>
      </w:pPr>
    </w:p>
    <w:p w:rsidR="007B2692" w:rsidRPr="00663EE8" w:rsidRDefault="007B2692" w:rsidP="007C222F">
      <w:pPr>
        <w:jc w:val="both"/>
        <w:rPr>
          <w:rFonts w:ascii="Verdana" w:hAnsi="Verdana" w:cs="Arial"/>
          <w:sz w:val="18"/>
          <w:szCs w:val="18"/>
          <w:lang w:val="nl-BE"/>
        </w:rPr>
      </w:pPr>
      <w:r w:rsidRPr="00663EE8">
        <w:rPr>
          <w:rFonts w:ascii="Verdana" w:hAnsi="Verdana" w:cs="Arial"/>
          <w:sz w:val="18"/>
          <w:szCs w:val="18"/>
          <w:lang w:val="nl-BE"/>
        </w:rPr>
        <w:tab/>
      </w:r>
      <w:r w:rsidR="000D5EEB">
        <w:rPr>
          <w:rFonts w:ascii="Verdana" w:hAnsi="Verdana" w:cs="Arial"/>
          <w:sz w:val="18"/>
          <w:szCs w:val="18"/>
          <w:lang w:val="nl-BE"/>
        </w:rPr>
        <w:t>In geval van beroep</w:t>
      </w:r>
      <w:r w:rsidRPr="00663EE8">
        <w:rPr>
          <w:rFonts w:ascii="Verdana" w:hAnsi="Verdana" w:cs="Arial"/>
          <w:sz w:val="18"/>
          <w:szCs w:val="18"/>
          <w:lang w:val="nl-BE"/>
        </w:rPr>
        <w:t xml:space="preserve"> wordt de zaak zonder dagvaarding of oproeping voor de eerste Kamer van het hof van beroep van het rechtsgebied gebracht op de éénenveertigste dag vóór de stemming, om 10 uur 's morgens, zelfs indien die dag een feestdag is.</w:t>
      </w:r>
    </w:p>
    <w:p w:rsidR="007B2692" w:rsidRPr="00663EE8" w:rsidRDefault="007B2692" w:rsidP="007C222F">
      <w:pPr>
        <w:jc w:val="both"/>
        <w:rPr>
          <w:rFonts w:ascii="Verdana" w:hAnsi="Verdana" w:cs="Arial"/>
          <w:sz w:val="18"/>
          <w:szCs w:val="18"/>
          <w:lang w:val="nl-BE"/>
        </w:rPr>
      </w:pPr>
    </w:p>
    <w:p w:rsidR="007B2692" w:rsidRPr="00663EE8" w:rsidRDefault="007B2692" w:rsidP="007C222F">
      <w:pPr>
        <w:jc w:val="both"/>
        <w:rPr>
          <w:rFonts w:ascii="Verdana" w:hAnsi="Verdana" w:cs="Arial"/>
          <w:sz w:val="18"/>
          <w:szCs w:val="18"/>
          <w:lang w:val="nl-BE"/>
        </w:rPr>
      </w:pPr>
      <w:r w:rsidRPr="00663EE8">
        <w:rPr>
          <w:rFonts w:ascii="Verdana" w:hAnsi="Verdana" w:cs="Arial"/>
          <w:sz w:val="18"/>
          <w:szCs w:val="18"/>
          <w:lang w:val="nl-BE"/>
        </w:rPr>
        <w:tab/>
        <w:t xml:space="preserve">Beslissingen van het </w:t>
      </w:r>
      <w:r w:rsidR="00F04675">
        <w:rPr>
          <w:rFonts w:ascii="Verdana" w:hAnsi="Verdana" w:cs="Arial"/>
          <w:sz w:val="18"/>
          <w:szCs w:val="18"/>
          <w:lang w:val="nl-BE"/>
        </w:rPr>
        <w:t>Gewestbureau</w:t>
      </w:r>
      <w:r w:rsidRPr="00663EE8">
        <w:rPr>
          <w:rFonts w:ascii="Verdana" w:hAnsi="Verdana" w:cs="Arial"/>
          <w:sz w:val="18"/>
          <w:szCs w:val="18"/>
          <w:lang w:val="nl-BE"/>
        </w:rPr>
        <w:t xml:space="preserve"> die geen betrekking hebben op de verkiesbaarheid van kandidaten, zijn niet vatbaar voor beroep met uitzondering van de beslissingen genomen op grond van artikel 119ter.</w:t>
      </w:r>
    </w:p>
    <w:p w:rsidR="007B2692" w:rsidRPr="00663EE8" w:rsidRDefault="007B2692" w:rsidP="007C222F">
      <w:pPr>
        <w:jc w:val="both"/>
        <w:rPr>
          <w:rFonts w:ascii="Verdana" w:hAnsi="Verdana" w:cs="Arial"/>
          <w:sz w:val="18"/>
          <w:szCs w:val="18"/>
          <w:lang w:val="nl-BE"/>
        </w:rPr>
      </w:pPr>
    </w:p>
    <w:p w:rsidR="007B2692" w:rsidRPr="00663EE8" w:rsidRDefault="007B2692" w:rsidP="007C222F">
      <w:pPr>
        <w:jc w:val="both"/>
        <w:rPr>
          <w:rFonts w:ascii="Verdana" w:hAnsi="Verdana" w:cs="Arial"/>
          <w:sz w:val="18"/>
          <w:szCs w:val="18"/>
          <w:lang w:val="nl-BE"/>
        </w:rPr>
      </w:pPr>
      <w:r w:rsidRPr="00663EE8">
        <w:rPr>
          <w:rFonts w:ascii="Verdana" w:hAnsi="Verdana" w:cs="Arial"/>
          <w:sz w:val="18"/>
          <w:szCs w:val="18"/>
          <w:lang w:val="nl-BE"/>
        </w:rPr>
        <w:t>Art. 125bis.</w:t>
      </w:r>
      <w:r w:rsidRPr="00663EE8">
        <w:rPr>
          <w:rFonts w:ascii="Verdana" w:hAnsi="Verdana" w:cs="Arial"/>
          <w:sz w:val="18"/>
          <w:szCs w:val="18"/>
          <w:lang w:val="nl-BE"/>
        </w:rPr>
        <w:tab/>
        <w:t>De éénenvijftigste dag vóór de stemming houdt de voorzitter van het hof van beroep zich, tussen 11 en 13 uur, in zijn kabinet ter beschikking van de voorzitters van de hoofdbureaus van de kieskringen van zijn rechtsgebied, om er uit hun handen te ontvangen een uitgifte van de processen-verbaal houdende de verklaringen van beroep, alsmede alle stukken betreffende de geschillen waarvan de hoofdbureaus kennis hebben gehad.</w:t>
      </w:r>
    </w:p>
    <w:p w:rsidR="007B2692" w:rsidRPr="00663EE8" w:rsidRDefault="007B2692" w:rsidP="007C222F">
      <w:pPr>
        <w:jc w:val="both"/>
        <w:rPr>
          <w:rFonts w:ascii="Verdana" w:hAnsi="Verdana" w:cs="Arial"/>
          <w:sz w:val="18"/>
          <w:szCs w:val="18"/>
          <w:lang w:val="nl-BE"/>
        </w:rPr>
      </w:pPr>
    </w:p>
    <w:p w:rsidR="007B2692" w:rsidRPr="00663EE8" w:rsidRDefault="007B2692" w:rsidP="007C222F">
      <w:pPr>
        <w:jc w:val="both"/>
        <w:rPr>
          <w:rFonts w:ascii="Verdana" w:hAnsi="Verdana" w:cs="Arial"/>
          <w:sz w:val="18"/>
          <w:szCs w:val="18"/>
          <w:lang w:val="nl-BE"/>
        </w:rPr>
      </w:pPr>
      <w:r w:rsidRPr="00663EE8">
        <w:rPr>
          <w:rFonts w:ascii="Verdana" w:hAnsi="Verdana" w:cs="Arial"/>
          <w:sz w:val="18"/>
          <w:szCs w:val="18"/>
          <w:lang w:val="nl-BE"/>
        </w:rPr>
        <w:tab/>
        <w:t>Bijgestaan door zijn griffier, maakt hij van deze overhandiging akte op.</w:t>
      </w:r>
    </w:p>
    <w:p w:rsidR="007B2692" w:rsidRPr="00663EE8" w:rsidRDefault="007B2692" w:rsidP="007C222F">
      <w:pPr>
        <w:jc w:val="both"/>
        <w:rPr>
          <w:rFonts w:ascii="Verdana" w:hAnsi="Verdana" w:cs="Arial"/>
          <w:sz w:val="18"/>
          <w:szCs w:val="18"/>
          <w:lang w:val="nl-BE"/>
        </w:rPr>
      </w:pPr>
    </w:p>
    <w:p w:rsidR="007B2692" w:rsidRPr="00663EE8" w:rsidRDefault="007B2692" w:rsidP="007C222F">
      <w:pPr>
        <w:jc w:val="both"/>
        <w:rPr>
          <w:rFonts w:ascii="Verdana" w:hAnsi="Verdana" w:cs="Arial"/>
          <w:sz w:val="18"/>
          <w:szCs w:val="18"/>
          <w:lang w:val="nl-BE"/>
        </w:rPr>
      </w:pPr>
      <w:r w:rsidRPr="00663EE8">
        <w:rPr>
          <w:rFonts w:ascii="Verdana" w:hAnsi="Verdana" w:cs="Arial"/>
          <w:sz w:val="18"/>
          <w:szCs w:val="18"/>
          <w:lang w:val="nl-BE"/>
        </w:rPr>
        <w:t>Art. 125ter.</w:t>
      </w:r>
      <w:r w:rsidRPr="00663EE8">
        <w:rPr>
          <w:rFonts w:ascii="Verdana" w:hAnsi="Verdana" w:cs="Arial"/>
          <w:sz w:val="18"/>
          <w:szCs w:val="18"/>
          <w:lang w:val="nl-BE"/>
        </w:rPr>
        <w:tab/>
        <w:t>De voorzitter van het hof van beroep brengt de zaak op de rol van een terechtzitting van de eerste kamer van dit hof, die moet plaatshebben op</w:t>
      </w:r>
    </w:p>
    <w:p w:rsidR="007B2692" w:rsidRPr="00663EE8" w:rsidRDefault="007B2692" w:rsidP="007C222F">
      <w:pPr>
        <w:jc w:val="both"/>
        <w:rPr>
          <w:rFonts w:ascii="Verdana" w:hAnsi="Verdana" w:cs="Arial"/>
          <w:sz w:val="18"/>
          <w:szCs w:val="18"/>
          <w:lang w:val="nl-BE"/>
        </w:rPr>
      </w:pPr>
      <w:r w:rsidRPr="00663EE8">
        <w:rPr>
          <w:rFonts w:ascii="Verdana" w:hAnsi="Verdana" w:cs="Arial"/>
          <w:sz w:val="18"/>
          <w:szCs w:val="18"/>
          <w:lang w:val="nl-BE"/>
        </w:rPr>
        <w:t>de éénenveertigste dag vóór de stemming, om 10 uur ‘s morgens, zelfs indien die dag een feestdag is.</w:t>
      </w:r>
    </w:p>
    <w:p w:rsidR="007B2692" w:rsidRPr="00663EE8" w:rsidRDefault="007B2692" w:rsidP="007C222F">
      <w:pPr>
        <w:jc w:val="both"/>
        <w:rPr>
          <w:rFonts w:ascii="Verdana" w:hAnsi="Verdana" w:cs="Arial"/>
          <w:sz w:val="18"/>
          <w:szCs w:val="18"/>
          <w:lang w:val="nl-BE"/>
        </w:rPr>
      </w:pPr>
    </w:p>
    <w:p w:rsidR="007B2692" w:rsidRPr="00663EE8" w:rsidRDefault="007B2692" w:rsidP="007C222F">
      <w:pPr>
        <w:jc w:val="both"/>
        <w:rPr>
          <w:rFonts w:ascii="Verdana" w:hAnsi="Verdana" w:cs="Arial"/>
          <w:sz w:val="18"/>
          <w:szCs w:val="18"/>
          <w:lang w:val="nl-BE"/>
        </w:rPr>
      </w:pPr>
      <w:r w:rsidRPr="00663EE8">
        <w:rPr>
          <w:rFonts w:ascii="Verdana" w:hAnsi="Verdana" w:cs="Arial"/>
          <w:sz w:val="18"/>
          <w:szCs w:val="18"/>
          <w:lang w:val="nl-BE"/>
        </w:rPr>
        <w:tab/>
        <w:t>De eerste kamer van het hof onderzoekt de zaken van verkiesbaarheid met voorrang boven alle andere.</w:t>
      </w:r>
    </w:p>
    <w:p w:rsidR="007B2692" w:rsidRPr="00663EE8" w:rsidRDefault="007B2692" w:rsidP="007C222F">
      <w:pPr>
        <w:jc w:val="both"/>
        <w:rPr>
          <w:rFonts w:ascii="Verdana" w:hAnsi="Verdana" w:cs="Arial"/>
          <w:sz w:val="18"/>
          <w:szCs w:val="18"/>
          <w:lang w:val="nl-BE"/>
        </w:rPr>
      </w:pPr>
    </w:p>
    <w:p w:rsidR="007B2692" w:rsidRPr="00663EE8" w:rsidRDefault="007B2692" w:rsidP="007C222F">
      <w:pPr>
        <w:jc w:val="both"/>
        <w:rPr>
          <w:rFonts w:ascii="Verdana" w:hAnsi="Verdana" w:cs="Arial"/>
          <w:sz w:val="18"/>
          <w:szCs w:val="18"/>
          <w:lang w:val="nl-BE"/>
        </w:rPr>
      </w:pPr>
      <w:r w:rsidRPr="00663EE8">
        <w:rPr>
          <w:rFonts w:ascii="Verdana" w:hAnsi="Verdana" w:cs="Arial"/>
          <w:sz w:val="18"/>
          <w:szCs w:val="18"/>
          <w:lang w:val="nl-BE"/>
        </w:rPr>
        <w:tab/>
        <w:t>Ter openbare terechtzitting doet de voorzitter voorlezing van de stukken van het dossier. Hij verleent vervolgens het woord aan de eiser in beroep en eventueel aan de verweerder; dezen mogen zich laten vertegenwoordigen en bijstaan door een raadsman.</w:t>
      </w:r>
    </w:p>
    <w:p w:rsidR="007B2692" w:rsidRPr="00663EE8" w:rsidRDefault="007B2692" w:rsidP="007C222F">
      <w:pPr>
        <w:jc w:val="both"/>
        <w:rPr>
          <w:rFonts w:ascii="Verdana" w:hAnsi="Verdana" w:cs="Arial"/>
          <w:sz w:val="18"/>
          <w:szCs w:val="18"/>
          <w:lang w:val="nl-BE"/>
        </w:rPr>
      </w:pPr>
    </w:p>
    <w:p w:rsidR="007B2692" w:rsidRPr="00663EE8" w:rsidRDefault="007B2692" w:rsidP="007C222F">
      <w:pPr>
        <w:jc w:val="both"/>
        <w:rPr>
          <w:rFonts w:ascii="Verdana" w:hAnsi="Verdana" w:cs="Arial"/>
          <w:sz w:val="18"/>
          <w:szCs w:val="18"/>
          <w:lang w:val="nl-BE"/>
        </w:rPr>
      </w:pPr>
      <w:r w:rsidRPr="00663EE8">
        <w:rPr>
          <w:rFonts w:ascii="Verdana" w:hAnsi="Verdana" w:cs="Arial"/>
          <w:sz w:val="18"/>
          <w:szCs w:val="18"/>
          <w:lang w:val="nl-BE"/>
        </w:rPr>
        <w:tab/>
        <w:t>Het hof, het advies van de procureur-generaal gehoord, beslist staande de vergadering bij een arrest, dat ter openbare terechtzitting wordt voorgelezen; dit arrest wordt niet betekend aan de betrokkene, maar neergelegd ter griffie van het hof, waar hij er kosteloos inzage van kan nemen.</w:t>
      </w:r>
    </w:p>
    <w:p w:rsidR="007B2692" w:rsidRPr="00663EE8" w:rsidRDefault="007B2692" w:rsidP="007C222F">
      <w:pPr>
        <w:jc w:val="both"/>
        <w:rPr>
          <w:rFonts w:ascii="Verdana" w:hAnsi="Verdana" w:cs="Arial"/>
          <w:sz w:val="18"/>
          <w:szCs w:val="18"/>
          <w:lang w:val="nl-BE"/>
        </w:rPr>
      </w:pPr>
    </w:p>
    <w:p w:rsidR="007B2692" w:rsidRPr="00663EE8" w:rsidRDefault="007B2692" w:rsidP="007C222F">
      <w:pPr>
        <w:jc w:val="both"/>
        <w:rPr>
          <w:rFonts w:ascii="Verdana" w:hAnsi="Verdana" w:cs="Arial"/>
          <w:sz w:val="18"/>
          <w:szCs w:val="18"/>
          <w:lang w:val="nl-BE"/>
        </w:rPr>
      </w:pPr>
      <w:r w:rsidRPr="00663EE8">
        <w:rPr>
          <w:rFonts w:ascii="Verdana" w:hAnsi="Verdana" w:cs="Arial"/>
          <w:sz w:val="18"/>
          <w:szCs w:val="18"/>
          <w:lang w:val="nl-BE"/>
        </w:rPr>
        <w:tab/>
        <w:t xml:space="preserve">Het beschikkende gedeelte van het arrest wordt door de zorg van het openbaar ministerie digitaal ter kennis van de voorzitter van </w:t>
      </w:r>
      <w:r w:rsidR="00110F3D">
        <w:rPr>
          <w:rFonts w:ascii="Verdana" w:hAnsi="Verdana" w:cs="Arial"/>
          <w:sz w:val="18"/>
          <w:szCs w:val="18"/>
          <w:lang w:val="nl-BE"/>
        </w:rPr>
        <w:t>Gewestbureau</w:t>
      </w:r>
      <w:r w:rsidRPr="00663EE8">
        <w:rPr>
          <w:rFonts w:ascii="Verdana" w:hAnsi="Verdana" w:cs="Arial"/>
          <w:sz w:val="18"/>
          <w:szCs w:val="18"/>
          <w:lang w:val="nl-BE"/>
        </w:rPr>
        <w:t xml:space="preserve"> gebracht ter plaatse door deze aangewezen.</w:t>
      </w:r>
    </w:p>
    <w:p w:rsidR="007B2692" w:rsidRPr="00663EE8" w:rsidRDefault="007B2692" w:rsidP="007C222F">
      <w:pPr>
        <w:jc w:val="both"/>
        <w:rPr>
          <w:rFonts w:ascii="Verdana" w:hAnsi="Verdana" w:cs="Arial"/>
          <w:sz w:val="18"/>
          <w:szCs w:val="18"/>
          <w:lang w:val="nl-BE"/>
        </w:rPr>
      </w:pPr>
    </w:p>
    <w:p w:rsidR="007B2692" w:rsidRPr="00663EE8" w:rsidRDefault="007B2692" w:rsidP="007C222F">
      <w:pPr>
        <w:jc w:val="both"/>
        <w:rPr>
          <w:rFonts w:ascii="Verdana" w:hAnsi="Verdana" w:cs="Arial"/>
          <w:sz w:val="18"/>
          <w:szCs w:val="18"/>
          <w:lang w:val="nl-BE"/>
        </w:rPr>
      </w:pPr>
      <w:r w:rsidRPr="00663EE8">
        <w:rPr>
          <w:rFonts w:ascii="Verdana" w:hAnsi="Verdana" w:cs="Arial"/>
          <w:sz w:val="18"/>
          <w:szCs w:val="18"/>
          <w:lang w:val="nl-BE"/>
        </w:rPr>
        <w:tab/>
        <w:t>Het dossier van het hof wordt, met een uitgifte van het arrest, binnen acht dagen toegezonden aan de griffier van de vergadering die belast is met het onderzoek van de geloofsbrieven der gekozenen.</w:t>
      </w:r>
    </w:p>
    <w:p w:rsidR="007B2692" w:rsidRPr="00663EE8" w:rsidRDefault="007B2692" w:rsidP="007C222F">
      <w:pPr>
        <w:jc w:val="both"/>
        <w:rPr>
          <w:rFonts w:ascii="Verdana" w:hAnsi="Verdana" w:cs="Arial"/>
          <w:sz w:val="18"/>
          <w:szCs w:val="18"/>
          <w:lang w:val="nl-BE"/>
        </w:rPr>
      </w:pPr>
    </w:p>
    <w:p w:rsidR="007B2692" w:rsidRPr="00663EE8" w:rsidRDefault="007B2692" w:rsidP="007C222F">
      <w:pPr>
        <w:jc w:val="both"/>
        <w:rPr>
          <w:rFonts w:ascii="Verdana" w:hAnsi="Verdana" w:cs="Arial"/>
          <w:sz w:val="18"/>
          <w:szCs w:val="18"/>
          <w:lang w:val="nl-BE"/>
        </w:rPr>
      </w:pPr>
      <w:r w:rsidRPr="00663EE8">
        <w:rPr>
          <w:rFonts w:ascii="Verdana" w:hAnsi="Verdana" w:cs="Arial"/>
          <w:sz w:val="18"/>
          <w:szCs w:val="18"/>
          <w:lang w:val="nl-BE"/>
        </w:rPr>
        <w:t>Art. 125.quater.</w:t>
      </w:r>
      <w:r w:rsidRPr="00663EE8">
        <w:rPr>
          <w:rFonts w:ascii="Verdana" w:hAnsi="Verdana" w:cs="Arial"/>
          <w:sz w:val="18"/>
          <w:szCs w:val="18"/>
          <w:lang w:val="nl-BE"/>
        </w:rPr>
        <w:tab/>
        <w:t>Tegen de arresten bedoeld in artikel 125ter staat geen rechtsmiddel open.</w:t>
      </w:r>
    </w:p>
    <w:p w:rsidR="007B2692" w:rsidRPr="00663EE8" w:rsidRDefault="007B2692" w:rsidP="007C222F">
      <w:pPr>
        <w:jc w:val="both"/>
        <w:rPr>
          <w:rFonts w:ascii="Verdana" w:hAnsi="Verdana" w:cs="Arial"/>
          <w:sz w:val="18"/>
          <w:szCs w:val="18"/>
          <w:lang w:val="nl-BE"/>
        </w:rPr>
      </w:pPr>
    </w:p>
    <w:p w:rsidR="00CA1C66" w:rsidRPr="00663EE8" w:rsidRDefault="00CA1C66" w:rsidP="007C222F">
      <w:pPr>
        <w:jc w:val="both"/>
        <w:rPr>
          <w:rFonts w:ascii="Verdana" w:hAnsi="Verdana" w:cs="Arial"/>
          <w:sz w:val="18"/>
          <w:szCs w:val="18"/>
          <w:lang w:val="nl-BE"/>
        </w:rPr>
      </w:pPr>
    </w:p>
    <w:p w:rsidR="0014087D" w:rsidRPr="00663EE8" w:rsidRDefault="0014087D" w:rsidP="007C222F">
      <w:pPr>
        <w:jc w:val="both"/>
        <w:rPr>
          <w:rFonts w:ascii="Verdana" w:hAnsi="Verdana" w:cs="Arial"/>
          <w:sz w:val="18"/>
          <w:szCs w:val="18"/>
          <w:lang w:val="nl-BE"/>
        </w:rPr>
      </w:pPr>
    </w:p>
    <w:p w:rsidR="0014087D" w:rsidRPr="00663EE8" w:rsidRDefault="0014087D" w:rsidP="007C222F">
      <w:pPr>
        <w:jc w:val="both"/>
        <w:rPr>
          <w:rFonts w:ascii="Verdana" w:hAnsi="Verdana" w:cs="Arial"/>
          <w:sz w:val="18"/>
          <w:szCs w:val="18"/>
          <w:lang w:val="nl-BE"/>
        </w:rPr>
      </w:pPr>
    </w:p>
    <w:p w:rsidR="00CA1C66" w:rsidRPr="007477BB" w:rsidRDefault="00CA1C66" w:rsidP="007C222F">
      <w:pPr>
        <w:jc w:val="both"/>
        <w:rPr>
          <w:rFonts w:ascii="Verdana" w:hAnsi="Verdana" w:cs="Arial"/>
          <w:sz w:val="18"/>
          <w:szCs w:val="18"/>
        </w:rPr>
      </w:pPr>
    </w:p>
    <w:sectPr w:rsidR="00CA1C66" w:rsidRPr="007477BB" w:rsidSect="00D06710">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9E1" w:rsidRDefault="006929E1" w:rsidP="001C5F77">
      <w:r>
        <w:separator/>
      </w:r>
    </w:p>
  </w:endnote>
  <w:endnote w:type="continuationSeparator" w:id="0">
    <w:p w:rsidR="006929E1" w:rsidRDefault="006929E1" w:rsidP="001C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F77" w:rsidRPr="00B36591" w:rsidRDefault="00A4697D" w:rsidP="001C5F77">
    <w:pPr>
      <w:pStyle w:val="Voettekst"/>
      <w:spacing w:line="720" w:lineRule="exact"/>
      <w:rPr>
        <w:sz w:val="16"/>
        <w:szCs w:val="16"/>
        <w:lang w:val="nl-BE"/>
      </w:rPr>
    </w:pPr>
    <w:r>
      <w:rPr>
        <w:noProof/>
        <w:sz w:val="18"/>
        <w:lang w:val="nl-BE" w:eastAsia="nl-BE"/>
      </w:rPr>
      <mc:AlternateContent>
        <mc:Choice Requires="wps">
          <w:drawing>
            <wp:anchor distT="0" distB="0" distL="114300" distR="114300" simplePos="0" relativeHeight="251657216" behindDoc="0" locked="0" layoutInCell="1" allowOverlap="1">
              <wp:simplePos x="0" y="0"/>
              <wp:positionH relativeFrom="page">
                <wp:posOffset>1362710</wp:posOffset>
              </wp:positionH>
              <wp:positionV relativeFrom="page">
                <wp:posOffset>8677275</wp:posOffset>
              </wp:positionV>
              <wp:extent cx="5184140" cy="36195"/>
              <wp:effectExtent l="635" t="0" r="0" b="190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140" cy="3619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A3402" id="Rectangle 4" o:spid="_x0000_s1026" style="position:absolute;margin-left:107.3pt;margin-top:683.25pt;width:408.2pt;height:2.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" fillcolor="#bfbfbf" stroked="f">
              <w10:wrap anchorx="page" anchory="page"/>
            </v:rect>
          </w:pict>
        </mc:Fallback>
      </mc:AlternateContent>
    </w:r>
    <w:r>
      <w:rPr>
        <w:noProof/>
        <w:sz w:val="18"/>
        <w:lang w:val="nl-BE" w:eastAsia="nl-BE"/>
      </w:rPr>
      <mc:AlternateContent>
        <mc:Choice Requires="wps">
          <w:drawing>
            <wp:anchor distT="0" distB="0" distL="114300" distR="114300" simplePos="0" relativeHeight="251656192" behindDoc="0" locked="0" layoutInCell="1" allowOverlap="1">
              <wp:simplePos x="0" y="0"/>
              <wp:positionH relativeFrom="page">
                <wp:posOffset>768985</wp:posOffset>
              </wp:positionH>
              <wp:positionV relativeFrom="page">
                <wp:posOffset>8677275</wp:posOffset>
              </wp:positionV>
              <wp:extent cx="593725" cy="36195"/>
              <wp:effectExtent l="0" t="0" r="0" b="190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36195"/>
                      </a:xfrm>
                      <a:prstGeom prst="rect">
                        <a:avLst/>
                      </a:prstGeom>
                      <a:solidFill>
                        <a:srgbClr val="6666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E47BA" id="Rectangle 3" o:spid="_x0000_s1026" style="position:absolute;margin-left:60.55pt;margin-top:683.25pt;width:46.75pt;height:2.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" fillcolor="#666" stroked="f">
              <w10:wrap anchorx="page" anchory="page"/>
            </v:rect>
          </w:pict>
        </mc:Fallback>
      </mc:AlternateContent>
    </w:r>
    <w:r>
      <w:rPr>
        <w:noProof/>
        <w:sz w:val="18"/>
        <w:lang w:val="nl-BE" w:eastAsia="nl-BE"/>
      </w:rPr>
      <w:drawing>
        <wp:anchor distT="0" distB="0" distL="114300" distR="114300" simplePos="0" relativeHeight="251658240" behindDoc="0" locked="0" layoutInCell="1" allowOverlap="1">
          <wp:simplePos x="0" y="0"/>
          <wp:positionH relativeFrom="page">
            <wp:posOffset>6496050</wp:posOffset>
          </wp:positionH>
          <wp:positionV relativeFrom="page">
            <wp:posOffset>8924925</wp:posOffset>
          </wp:positionV>
          <wp:extent cx="285750" cy="209550"/>
          <wp:effectExtent l="0" t="0" r="0" b="0"/>
          <wp:wrapNone/>
          <wp:docPr id="7" name="Image 5" descr="log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B36591" w:rsidRPr="00B36591">
      <w:rPr>
        <w:sz w:val="16"/>
        <w:szCs w:val="16"/>
        <w:lang w:val="nl-BE"/>
      </w:rPr>
      <w:t xml:space="preserve">  </w:t>
    </w:r>
  </w:p>
  <w:p w:rsidR="001C5F77" w:rsidRPr="00B36591" w:rsidRDefault="001C5F77" w:rsidP="001C5F77">
    <w:pPr>
      <w:pStyle w:val="Voettekst"/>
      <w:rPr>
        <w:lang w:val="nl-BE"/>
      </w:rPr>
    </w:pPr>
  </w:p>
  <w:p w:rsidR="001C5F77" w:rsidRPr="00B36591" w:rsidRDefault="001C5F77">
    <w:pPr>
      <w:pStyle w:val="Voettekst"/>
      <w:rPr>
        <w:lang w:val="nl-BE"/>
      </w:rPr>
    </w:pPr>
  </w:p>
  <w:p w:rsidR="001C5F77" w:rsidRPr="00B36591" w:rsidRDefault="001C5F77">
    <w:pPr>
      <w:pStyle w:val="Voettekst"/>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9E1" w:rsidRDefault="006929E1" w:rsidP="001C5F77">
      <w:r>
        <w:separator/>
      </w:r>
    </w:p>
  </w:footnote>
  <w:footnote w:type="continuationSeparator" w:id="0">
    <w:p w:rsidR="006929E1" w:rsidRDefault="006929E1" w:rsidP="001C5F77">
      <w:r>
        <w:continuationSeparator/>
      </w:r>
    </w:p>
  </w:footnote>
  <w:footnote w:id="1">
    <w:p w:rsidR="0060265A" w:rsidRPr="0060265A" w:rsidRDefault="0060265A" w:rsidP="0060265A">
      <w:pPr>
        <w:pStyle w:val="Voetnoottekst"/>
        <w:rPr>
          <w:rFonts w:ascii="Arial" w:hAnsi="Arial" w:cs="Arial"/>
          <w:sz w:val="16"/>
          <w:szCs w:val="16"/>
        </w:rPr>
      </w:pPr>
      <w:r w:rsidRPr="0060265A">
        <w:rPr>
          <w:rStyle w:val="Voetnootmarkering"/>
          <w:rFonts w:ascii="Arial" w:hAnsi="Arial" w:cs="Arial"/>
          <w:sz w:val="16"/>
          <w:szCs w:val="16"/>
        </w:rPr>
        <w:footnoteRef/>
      </w:r>
      <w:r w:rsidRPr="0060265A">
        <w:rPr>
          <w:rFonts w:ascii="Arial" w:hAnsi="Arial" w:cs="Arial"/>
          <w:sz w:val="16"/>
          <w:szCs w:val="16"/>
        </w:rPr>
        <w:t xml:space="preserve"> </w:t>
      </w:r>
      <w:r>
        <w:rPr>
          <w:rFonts w:ascii="Arial" w:hAnsi="Arial" w:cs="Arial"/>
          <w:sz w:val="16"/>
          <w:szCs w:val="16"/>
        </w:rPr>
        <w:t>-</w:t>
      </w:r>
      <w:r w:rsidRPr="0060265A">
        <w:rPr>
          <w:rFonts w:ascii="Arial" w:hAnsi="Arial" w:cs="Arial"/>
          <w:sz w:val="16"/>
          <w:szCs w:val="16"/>
        </w:rPr>
        <w:t>De</w:t>
      </w:r>
      <w:r w:rsidR="00AB6C0B">
        <w:rPr>
          <w:rFonts w:ascii="Arial" w:hAnsi="Arial" w:cs="Arial"/>
          <w:sz w:val="16"/>
          <w:szCs w:val="16"/>
        </w:rPr>
        <w:t xml:space="preserve"> kandidaat</w:t>
      </w:r>
      <w:r w:rsidRPr="0060265A">
        <w:rPr>
          <w:rFonts w:ascii="Arial" w:hAnsi="Arial" w:cs="Arial"/>
          <w:sz w:val="16"/>
          <w:szCs w:val="16"/>
        </w:rPr>
        <w:t xml:space="preserve"> die de bewuste </w:t>
      </w:r>
      <w:proofErr w:type="spellStart"/>
      <w:r w:rsidRPr="0060265A">
        <w:rPr>
          <w:rFonts w:ascii="Arial" w:hAnsi="Arial" w:cs="Arial"/>
          <w:sz w:val="16"/>
          <w:szCs w:val="16"/>
        </w:rPr>
        <w:t>voordrachtsakte</w:t>
      </w:r>
      <w:proofErr w:type="spellEnd"/>
      <w:r w:rsidRPr="0060265A">
        <w:rPr>
          <w:rFonts w:ascii="Arial" w:hAnsi="Arial" w:cs="Arial"/>
          <w:sz w:val="16"/>
          <w:szCs w:val="16"/>
        </w:rPr>
        <w:t xml:space="preserve"> heeft ingediend of ingeval er meer indieners zijn, hij die het eerst op de </w:t>
      </w:r>
      <w:proofErr w:type="spellStart"/>
      <w:r w:rsidRPr="0060265A">
        <w:rPr>
          <w:rFonts w:ascii="Arial" w:hAnsi="Arial" w:cs="Arial"/>
          <w:sz w:val="16"/>
          <w:szCs w:val="16"/>
        </w:rPr>
        <w:t>bewillingsakte</w:t>
      </w:r>
      <w:proofErr w:type="spellEnd"/>
      <w:r w:rsidRPr="0060265A">
        <w:rPr>
          <w:rFonts w:ascii="Arial" w:hAnsi="Arial" w:cs="Arial"/>
          <w:sz w:val="16"/>
          <w:szCs w:val="16"/>
        </w:rPr>
        <w:t xml:space="preserve"> vermeld staat. </w:t>
      </w:r>
    </w:p>
    <w:p w:rsidR="0060265A" w:rsidRPr="0060265A" w:rsidRDefault="0060265A" w:rsidP="0060265A">
      <w:pPr>
        <w:pStyle w:val="Voetnoottekst"/>
        <w:rPr>
          <w:rFonts w:ascii="Arial" w:hAnsi="Arial" w:cs="Arial"/>
          <w:sz w:val="16"/>
          <w:szCs w:val="16"/>
          <w:lang w:val="nl-BE"/>
        </w:rPr>
      </w:pPr>
      <w:r w:rsidRPr="0060265A">
        <w:rPr>
          <w:rFonts w:ascii="Arial" w:hAnsi="Arial" w:cs="Arial"/>
          <w:sz w:val="16"/>
          <w:szCs w:val="16"/>
        </w:rPr>
        <w:t>Deze rubriek dient te worden ingevuld ongeacht de reden van afwijzing.</w:t>
      </w:r>
    </w:p>
  </w:footnote>
  <w:footnote w:id="2">
    <w:p w:rsidR="0060265A" w:rsidRPr="0060265A" w:rsidRDefault="0060265A">
      <w:pPr>
        <w:pStyle w:val="Voetnoottekst"/>
        <w:rPr>
          <w:rFonts w:ascii="Arial" w:hAnsi="Arial" w:cs="Arial"/>
          <w:sz w:val="16"/>
          <w:szCs w:val="16"/>
          <w:lang w:val="nl-BE"/>
        </w:rPr>
      </w:pPr>
      <w:r w:rsidRPr="0060265A">
        <w:rPr>
          <w:rStyle w:val="Voetnootmarkering"/>
          <w:rFonts w:ascii="Arial" w:hAnsi="Arial" w:cs="Arial"/>
          <w:sz w:val="16"/>
          <w:szCs w:val="16"/>
        </w:rPr>
        <w:footnoteRef/>
      </w:r>
      <w:r w:rsidRPr="0060265A">
        <w:rPr>
          <w:rFonts w:ascii="Arial" w:hAnsi="Arial" w:cs="Arial"/>
          <w:sz w:val="16"/>
          <w:szCs w:val="16"/>
        </w:rPr>
        <w:t xml:space="preserve"> Deze rubriek dient alleen te worden ingevuld bij afwijzing wegens onverkiesbaarheid.</w:t>
      </w:r>
    </w:p>
  </w:footnote>
  <w:footnote w:id="3">
    <w:p w:rsidR="0060265A" w:rsidRPr="0060265A" w:rsidRDefault="0060265A">
      <w:pPr>
        <w:pStyle w:val="Voetnoottekst"/>
        <w:rPr>
          <w:rFonts w:ascii="Arial" w:hAnsi="Arial" w:cs="Arial"/>
          <w:sz w:val="16"/>
          <w:szCs w:val="16"/>
          <w:lang w:val="fr-BE"/>
        </w:rPr>
      </w:pPr>
      <w:r w:rsidRPr="0060265A">
        <w:rPr>
          <w:rStyle w:val="Voetnootmarkering"/>
          <w:rFonts w:ascii="Arial" w:hAnsi="Arial" w:cs="Arial"/>
          <w:sz w:val="16"/>
          <w:szCs w:val="16"/>
        </w:rPr>
        <w:footnoteRef/>
      </w:r>
      <w:r w:rsidRPr="0060265A">
        <w:rPr>
          <w:rFonts w:ascii="Arial" w:hAnsi="Arial" w:cs="Arial"/>
          <w:sz w:val="16"/>
          <w:szCs w:val="16"/>
        </w:rPr>
        <w:t xml:space="preserve"> Zie ommezijde.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F77" w:rsidRDefault="001C5F77">
    <w:pPr>
      <w:pStyle w:val="Koptekst"/>
    </w:pPr>
  </w:p>
  <w:p w:rsidR="00CA1C66" w:rsidRDefault="00CA1C66">
    <w:pPr>
      <w:pStyle w:val="Koptekst"/>
    </w:pPr>
  </w:p>
  <w:p w:rsidR="00CA1C66" w:rsidRDefault="00CA1C6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7"/>
  <w:proofState w:spelling="clean"/>
  <w:attachedTemplate r:id="rId1"/>
  <w:defaultTabStop w:val="720"/>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DEA"/>
    <w:rsid w:val="00022726"/>
    <w:rsid w:val="000D5EEB"/>
    <w:rsid w:val="00110F3D"/>
    <w:rsid w:val="0014087D"/>
    <w:rsid w:val="001B58CD"/>
    <w:rsid w:val="001C5F77"/>
    <w:rsid w:val="001D2328"/>
    <w:rsid w:val="001F05D4"/>
    <w:rsid w:val="0021643C"/>
    <w:rsid w:val="00246E8D"/>
    <w:rsid w:val="002554DF"/>
    <w:rsid w:val="002620BB"/>
    <w:rsid w:val="005F55F5"/>
    <w:rsid w:val="0060265A"/>
    <w:rsid w:val="00615806"/>
    <w:rsid w:val="00654C02"/>
    <w:rsid w:val="00663EE8"/>
    <w:rsid w:val="0068458C"/>
    <w:rsid w:val="006929E1"/>
    <w:rsid w:val="006C2F4B"/>
    <w:rsid w:val="006E0DF2"/>
    <w:rsid w:val="00713FCE"/>
    <w:rsid w:val="00740EB2"/>
    <w:rsid w:val="007477BB"/>
    <w:rsid w:val="007B2692"/>
    <w:rsid w:val="007C222F"/>
    <w:rsid w:val="007C6161"/>
    <w:rsid w:val="007C7B11"/>
    <w:rsid w:val="00880EE3"/>
    <w:rsid w:val="008B3509"/>
    <w:rsid w:val="00946DE1"/>
    <w:rsid w:val="00A24EFC"/>
    <w:rsid w:val="00A4697D"/>
    <w:rsid w:val="00A4757D"/>
    <w:rsid w:val="00AB1E7F"/>
    <w:rsid w:val="00AB2C82"/>
    <w:rsid w:val="00AB6C0B"/>
    <w:rsid w:val="00B35E9B"/>
    <w:rsid w:val="00B36591"/>
    <w:rsid w:val="00B97D3C"/>
    <w:rsid w:val="00C01E60"/>
    <w:rsid w:val="00CA1C66"/>
    <w:rsid w:val="00CF1DEA"/>
    <w:rsid w:val="00D06710"/>
    <w:rsid w:val="00DA16E5"/>
    <w:rsid w:val="00F04675"/>
    <w:rsid w:val="00FB6C5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chartTrackingRefBased/>
  <w15:docId w15:val="{2A56AD4C-6985-487F-9B4C-99D74EB69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F1DEA"/>
    <w:pPr>
      <w:widowControl w:val="0"/>
    </w:pPr>
    <w:rPr>
      <w:rFonts w:ascii="Courier New" w:eastAsia="Times New Roman" w:hAnsi="Courier New" w:cs="Times New Roman"/>
      <w:snapToGrid w:val="0"/>
      <w:sz w:val="24"/>
      <w:lang w:val="nl-NL" w:eastAsia="nl-NL"/>
    </w:rPr>
  </w:style>
  <w:style w:type="paragraph" w:styleId="Kop1">
    <w:name w:val="heading 1"/>
    <w:basedOn w:val="Standaard"/>
    <w:next w:val="Standaard"/>
    <w:link w:val="Kop1Char"/>
    <w:qFormat/>
    <w:rsid w:val="00CF1DEA"/>
    <w:pPr>
      <w:keepNext/>
      <w:jc w:val="right"/>
      <w:outlineLvl w:val="0"/>
    </w:pPr>
    <w:rPr>
      <w:rFonts w:ascii="Times New Roman" w:hAnsi="Times New Roman"/>
      <w:b/>
      <w:spacing w:val="-2"/>
      <w:sz w:val="22"/>
    </w:rPr>
  </w:style>
  <w:style w:type="paragraph" w:styleId="Kop2">
    <w:name w:val="heading 2"/>
    <w:basedOn w:val="Standaard"/>
    <w:next w:val="Standaard"/>
    <w:link w:val="Kop2Char"/>
    <w:qFormat/>
    <w:rsid w:val="00CF1DEA"/>
    <w:pPr>
      <w:keepNext/>
      <w:jc w:val="center"/>
      <w:outlineLvl w:val="1"/>
    </w:pPr>
    <w:rPr>
      <w:rFonts w:ascii="Times New Roman" w:hAnsi="Times New Roman"/>
      <w:b/>
      <w:spacing w:val="-2"/>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C5F77"/>
    <w:pPr>
      <w:tabs>
        <w:tab w:val="center" w:pos="4680"/>
        <w:tab w:val="right" w:pos="9360"/>
      </w:tabs>
    </w:pPr>
  </w:style>
  <w:style w:type="character" w:customStyle="1" w:styleId="KoptekstChar">
    <w:name w:val="Koptekst Char"/>
    <w:basedOn w:val="Standaardalinea-lettertype"/>
    <w:link w:val="Koptekst"/>
    <w:uiPriority w:val="99"/>
    <w:rsid w:val="001C5F77"/>
  </w:style>
  <w:style w:type="paragraph" w:styleId="Voettekst">
    <w:name w:val="footer"/>
    <w:basedOn w:val="Standaard"/>
    <w:link w:val="VoettekstChar"/>
    <w:unhideWhenUsed/>
    <w:rsid w:val="001C5F77"/>
    <w:pPr>
      <w:tabs>
        <w:tab w:val="center" w:pos="4680"/>
        <w:tab w:val="right" w:pos="9360"/>
      </w:tabs>
    </w:pPr>
  </w:style>
  <w:style w:type="character" w:customStyle="1" w:styleId="VoettekstChar">
    <w:name w:val="Voettekst Char"/>
    <w:basedOn w:val="Standaardalinea-lettertype"/>
    <w:link w:val="Voettekst"/>
    <w:uiPriority w:val="99"/>
    <w:rsid w:val="001C5F77"/>
  </w:style>
  <w:style w:type="paragraph" w:styleId="Ballontekst">
    <w:name w:val="Balloon Text"/>
    <w:basedOn w:val="Standaard"/>
    <w:link w:val="BallontekstChar"/>
    <w:uiPriority w:val="99"/>
    <w:semiHidden/>
    <w:unhideWhenUsed/>
    <w:rsid w:val="001C5F77"/>
    <w:rPr>
      <w:rFonts w:ascii="Tahoma" w:hAnsi="Tahoma" w:cs="Tahoma"/>
      <w:sz w:val="16"/>
      <w:szCs w:val="16"/>
    </w:rPr>
  </w:style>
  <w:style w:type="character" w:customStyle="1" w:styleId="BallontekstChar">
    <w:name w:val="Ballontekst Char"/>
    <w:link w:val="Ballontekst"/>
    <w:uiPriority w:val="99"/>
    <w:semiHidden/>
    <w:rsid w:val="001C5F77"/>
    <w:rPr>
      <w:rFonts w:ascii="Tahoma" w:hAnsi="Tahoma" w:cs="Tahoma"/>
      <w:sz w:val="16"/>
      <w:szCs w:val="16"/>
    </w:rPr>
  </w:style>
  <w:style w:type="character" w:styleId="Hyperlink">
    <w:name w:val="Hyperlink"/>
    <w:rsid w:val="001C5F77"/>
    <w:rPr>
      <w:color w:val="0000FF"/>
      <w:u w:val="single"/>
    </w:rPr>
  </w:style>
  <w:style w:type="character" w:customStyle="1" w:styleId="Kop1Char">
    <w:name w:val="Kop 1 Char"/>
    <w:link w:val="Kop1"/>
    <w:rsid w:val="00CF1DEA"/>
    <w:rPr>
      <w:rFonts w:ascii="Times New Roman" w:eastAsia="Times New Roman" w:hAnsi="Times New Roman" w:cs="Times New Roman"/>
      <w:b/>
      <w:snapToGrid w:val="0"/>
      <w:spacing w:val="-2"/>
      <w:sz w:val="22"/>
      <w:lang w:val="nl-NL" w:eastAsia="nl-NL"/>
    </w:rPr>
  </w:style>
  <w:style w:type="character" w:customStyle="1" w:styleId="Kop2Char">
    <w:name w:val="Kop 2 Char"/>
    <w:link w:val="Kop2"/>
    <w:rsid w:val="00CF1DEA"/>
    <w:rPr>
      <w:rFonts w:ascii="Times New Roman" w:eastAsia="Times New Roman" w:hAnsi="Times New Roman" w:cs="Times New Roman"/>
      <w:b/>
      <w:snapToGrid w:val="0"/>
      <w:spacing w:val="-2"/>
      <w:sz w:val="22"/>
      <w:lang w:val="nl-NL" w:eastAsia="nl-NL"/>
    </w:rPr>
  </w:style>
  <w:style w:type="paragraph" w:styleId="Plattetekstinspringen2">
    <w:name w:val="Body Text Indent 2"/>
    <w:basedOn w:val="Standaard"/>
    <w:link w:val="Plattetekstinspringen2Char"/>
    <w:rsid w:val="00CF1DEA"/>
    <w:pPr>
      <w:tabs>
        <w:tab w:val="left" w:pos="284"/>
      </w:tabs>
      <w:ind w:left="720" w:hanging="720"/>
      <w:jc w:val="both"/>
    </w:pPr>
    <w:rPr>
      <w:rFonts w:ascii="Times New Roman" w:hAnsi="Times New Roman"/>
      <w:spacing w:val="-2"/>
      <w:sz w:val="20"/>
    </w:rPr>
  </w:style>
  <w:style w:type="character" w:customStyle="1" w:styleId="Plattetekstinspringen2Char">
    <w:name w:val="Platte tekst inspringen 2 Char"/>
    <w:link w:val="Plattetekstinspringen2"/>
    <w:rsid w:val="00CF1DEA"/>
    <w:rPr>
      <w:rFonts w:ascii="Times New Roman" w:eastAsia="Times New Roman" w:hAnsi="Times New Roman" w:cs="Times New Roman"/>
      <w:snapToGrid w:val="0"/>
      <w:spacing w:val="-2"/>
      <w:lang w:val="nl-NL" w:eastAsia="nl-NL"/>
    </w:rPr>
  </w:style>
  <w:style w:type="paragraph" w:styleId="Voetnoottekst">
    <w:name w:val="footnote text"/>
    <w:basedOn w:val="Standaard"/>
    <w:link w:val="VoetnoottekstChar"/>
    <w:uiPriority w:val="99"/>
    <w:semiHidden/>
    <w:unhideWhenUsed/>
    <w:rsid w:val="0060265A"/>
    <w:rPr>
      <w:sz w:val="20"/>
    </w:rPr>
  </w:style>
  <w:style w:type="character" w:customStyle="1" w:styleId="VoetnoottekstChar">
    <w:name w:val="Voetnoottekst Char"/>
    <w:link w:val="Voetnoottekst"/>
    <w:uiPriority w:val="99"/>
    <w:semiHidden/>
    <w:rsid w:val="0060265A"/>
    <w:rPr>
      <w:rFonts w:ascii="Courier New" w:eastAsia="Times New Roman" w:hAnsi="Courier New" w:cs="Times New Roman"/>
      <w:snapToGrid w:val="0"/>
      <w:lang w:val="nl-NL" w:eastAsia="nl-NL"/>
    </w:rPr>
  </w:style>
  <w:style w:type="character" w:styleId="Voetnootmarkering">
    <w:name w:val="footnote reference"/>
    <w:uiPriority w:val="99"/>
    <w:semiHidden/>
    <w:unhideWhenUsed/>
    <w:rsid w:val="0060265A"/>
    <w:rPr>
      <w:vertAlign w:val="superscript"/>
    </w:rPr>
  </w:style>
  <w:style w:type="paragraph" w:styleId="Plattetekstinspringen">
    <w:name w:val="Body Text Indent"/>
    <w:basedOn w:val="Standaard"/>
    <w:link w:val="PlattetekstinspringenChar"/>
    <w:uiPriority w:val="99"/>
    <w:semiHidden/>
    <w:unhideWhenUsed/>
    <w:rsid w:val="0014087D"/>
    <w:pPr>
      <w:spacing w:after="120"/>
      <w:ind w:left="283"/>
    </w:pPr>
  </w:style>
  <w:style w:type="character" w:customStyle="1" w:styleId="PlattetekstinspringenChar">
    <w:name w:val="Platte tekst inspringen Char"/>
    <w:link w:val="Plattetekstinspringen"/>
    <w:uiPriority w:val="99"/>
    <w:semiHidden/>
    <w:rsid w:val="0014087D"/>
    <w:rPr>
      <w:rFonts w:ascii="Courier New" w:eastAsia="Times New Roman" w:hAnsi="Courier New" w:cs="Times New Roman"/>
      <w:snapToGrid w:val="0"/>
      <w:sz w:val="24"/>
      <w:lang w:val="nl-NL" w:eastAsia="nl-NL"/>
    </w:rPr>
  </w:style>
  <w:style w:type="paragraph" w:styleId="Plattetekst">
    <w:name w:val="Body Text"/>
    <w:basedOn w:val="Standaard"/>
    <w:link w:val="PlattetekstChar"/>
    <w:uiPriority w:val="99"/>
    <w:semiHidden/>
    <w:unhideWhenUsed/>
    <w:rsid w:val="0014087D"/>
    <w:pPr>
      <w:spacing w:after="120"/>
    </w:pPr>
  </w:style>
  <w:style w:type="character" w:customStyle="1" w:styleId="PlattetekstChar">
    <w:name w:val="Platte tekst Char"/>
    <w:link w:val="Plattetekst"/>
    <w:uiPriority w:val="99"/>
    <w:semiHidden/>
    <w:rsid w:val="0014087D"/>
    <w:rPr>
      <w:rFonts w:ascii="Courier New" w:eastAsia="Times New Roman" w:hAnsi="Courier New" w:cs="Times New Roman"/>
      <w:snapToGrid w:val="0"/>
      <w:sz w:val="24"/>
      <w:lang w:val="nl-NL" w:eastAsia="nl-NL"/>
    </w:rPr>
  </w:style>
  <w:style w:type="paragraph" w:customStyle="1" w:styleId="formniveau">
    <w:name w:val="_form_niveau"/>
    <w:basedOn w:val="Standaard"/>
    <w:rsid w:val="006C2F4B"/>
    <w:pPr>
      <w:keepLines/>
      <w:widowControl/>
      <w:suppressAutoHyphens/>
      <w:spacing w:before="654" w:line="260" w:lineRule="atLeast"/>
      <w:ind w:left="397"/>
    </w:pPr>
    <w:rPr>
      <w:rFonts w:ascii="Arial" w:hAnsi="Arial"/>
      <w:caps/>
      <w:snapToGrid/>
      <w:sz w:val="16"/>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D:\Bureau\Elections%202014\Formulaires\Canevas%20formulaire\CanevasN_3.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DE22B-5781-4C21-9167-681C83264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CanevasN_3</Template>
  <TotalTime>22</TotalTime>
  <Pages>4</Pages>
  <Words>1477</Words>
  <Characters>8125</Characters>
  <Application>Microsoft Office Word</Application>
  <DocSecurity>0</DocSecurity>
  <Lines>67</Lines>
  <Paragraphs>19</Paragraphs>
  <ScaleCrop>false</ScaleCrop>
  <HeadingPairs>
    <vt:vector size="6" baseType="variant">
      <vt:variant>
        <vt:lpstr>Titel</vt:lpstr>
      </vt:variant>
      <vt:variant>
        <vt:i4>1</vt:i4>
      </vt:variant>
      <vt:variant>
        <vt:lpstr>Titre</vt:lpstr>
      </vt:variant>
      <vt:variant>
        <vt:i4>1</vt:i4>
      </vt:variant>
      <vt:variant>
        <vt:lpstr>Titres</vt:lpstr>
      </vt:variant>
      <vt:variant>
        <vt:i4>2</vt:i4>
      </vt:variant>
    </vt:vector>
  </HeadingPairs>
  <TitlesOfParts>
    <vt:vector size="4" baseType="lpstr">
      <vt:lpstr/>
      <vt:lpstr/>
      <vt:lpstr>FORMULIER A/8</vt:lpstr>
      <vt:lpstr>    VAN 265 MEI 20194</vt:lpstr>
    </vt:vector>
  </TitlesOfParts>
  <Company>RRN</Company>
  <LinksUpToDate>false</LinksUpToDate>
  <CharactersWithSpaces>9583</CharactersWithSpaces>
  <SharedDoc>false</SharedDoc>
  <HLinks>
    <vt:vector size="6" baseType="variant">
      <vt:variant>
        <vt:i4>4522009</vt:i4>
      </vt:variant>
      <vt:variant>
        <vt:i4>6</vt:i4>
      </vt:variant>
      <vt:variant>
        <vt:i4>0</vt:i4>
      </vt:variant>
      <vt:variant>
        <vt:i4>5</vt:i4>
      </vt:variant>
      <vt:variant>
        <vt:lpwstr>http://www.verkiezingen.fgov.be/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Régis Trannoy</dc:creator>
  <cp:keywords/>
  <cp:lastModifiedBy>Isabel Leliaert</cp:lastModifiedBy>
  <cp:revision>9</cp:revision>
  <cp:lastPrinted>2014-02-18T09:44:00Z</cp:lastPrinted>
  <dcterms:created xsi:type="dcterms:W3CDTF">2023-07-26T13:11:00Z</dcterms:created>
  <dcterms:modified xsi:type="dcterms:W3CDTF">2023-08-04T16:05:00Z</dcterms:modified>
</cp:coreProperties>
</file>